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5249">
      <w:pPr>
        <w:pStyle w:val="pr"/>
      </w:pPr>
      <w:bookmarkStart w:id="0" w:name="_GoBack"/>
      <w:bookmarkEnd w:id="0"/>
      <w:r>
        <w:t>26.11.2019</w:t>
      </w:r>
    </w:p>
    <w:p w:rsidR="00000000" w:rsidRDefault="007A5249">
      <w:pPr>
        <w:pStyle w:val="pc"/>
      </w:pPr>
      <w:r>
        <w:rPr>
          <w:rStyle w:val="s1"/>
        </w:rPr>
        <w:t>Бахыт Султанов избран председателем Совета директоров «QazTrade»</w:t>
      </w:r>
    </w:p>
    <w:p w:rsidR="00000000" w:rsidRDefault="007A5249">
      <w:pPr>
        <w:pStyle w:val="pj"/>
      </w:pPr>
      <w:r>
        <w:t> </w:t>
      </w:r>
    </w:p>
    <w:p w:rsidR="00000000" w:rsidRDefault="007A5249">
      <w:pPr>
        <w:pStyle w:val="pj"/>
      </w:pPr>
      <w:r>
        <w:t>Сегодня состоялось заседание Совета директоров акционерного общества «Центр развития торговой политики «QazTrade».</w:t>
      </w:r>
    </w:p>
    <w:p w:rsidR="00000000" w:rsidRDefault="007A5249">
      <w:pPr>
        <w:pStyle w:val="pj"/>
      </w:pPr>
      <w:r>
        <w:t>В ходе заседания Министр торговли и интеграции Бахыт Султанов был избран председателем Совета директоров.</w:t>
      </w:r>
    </w:p>
    <w:p w:rsidR="00000000" w:rsidRDefault="007A5249">
      <w:pPr>
        <w:pStyle w:val="pj"/>
      </w:pPr>
      <w:r>
        <w:t>В состав совета директоров АО также входят: вице-министр торговли и интеграции Республики Казахстан Азамат Аскарулы, заместитель председателя Комитета</w:t>
      </w:r>
      <w:r>
        <w:t xml:space="preserve"> государственного имущества и приватизации Министерства финансов Николай Кадюков, Генеральный директор АО «Центр развития торговой политики «QazTrade» Арман Абенов, независимый директор, председатель Правления объединения юридических лиц «Ассоциация «Глоба</w:t>
      </w:r>
      <w:r>
        <w:t>льный Шелковый путь» Болат Смагулов, независимый директор, Управляющий партнер в компании Abramov&amp;Associates LLP Игорь Абрамов.</w:t>
      </w:r>
    </w:p>
    <w:p w:rsidR="00000000" w:rsidRDefault="007A5249">
      <w:pPr>
        <w:pStyle w:val="pj"/>
      </w:pPr>
      <w:r>
        <w:t>На заседании также рассмотрели следующие вопросы:</w:t>
      </w:r>
    </w:p>
    <w:p w:rsidR="00000000" w:rsidRDefault="007A5249">
      <w:pPr>
        <w:pStyle w:val="pj"/>
      </w:pPr>
      <w:r>
        <w:t>1. Утверждение Положения о корпоративном секретаре Общества.</w:t>
      </w:r>
    </w:p>
    <w:p w:rsidR="00000000" w:rsidRDefault="007A5249">
      <w:pPr>
        <w:pStyle w:val="pj"/>
      </w:pPr>
      <w:r>
        <w:t>2. Досрочное прек</w:t>
      </w:r>
      <w:r>
        <w:t>ращение полномочия секретаря Совета директоров и назначение корпоративного секретаря Общества, определение его срока полномочий и размера должностного оклада.</w:t>
      </w:r>
    </w:p>
    <w:p w:rsidR="00000000" w:rsidRDefault="007A5249">
      <w:pPr>
        <w:pStyle w:val="pj"/>
      </w:pPr>
      <w:r>
        <w:t>3. Создание Комитета по стратегическому планированию и развитию Совета директоров Общества и утве</w:t>
      </w:r>
      <w:r>
        <w:t>рждение его Положения.</w:t>
      </w:r>
    </w:p>
    <w:p w:rsidR="00000000" w:rsidRDefault="007A5249">
      <w:pPr>
        <w:pStyle w:val="pj"/>
      </w:pPr>
      <w:r>
        <w:t>4. Назначение председателя и членов Комитета по стратегическому планированию и развитию Совета директоров Общества.</w:t>
      </w:r>
    </w:p>
    <w:p w:rsidR="00000000" w:rsidRDefault="007A5249">
      <w:pPr>
        <w:pStyle w:val="p"/>
      </w:pPr>
      <w:r>
        <w:t> </w:t>
      </w:r>
    </w:p>
    <w:p w:rsidR="00000000" w:rsidRDefault="007A5249">
      <w:pPr>
        <w:pStyle w:val="p"/>
      </w:pPr>
      <w:r>
        <w:rPr>
          <w:sz w:val="20"/>
          <w:szCs w:val="20"/>
        </w:rPr>
        <w:t> </w:t>
      </w:r>
    </w:p>
    <w:p w:rsidR="00000000" w:rsidRDefault="007A5249">
      <w:pPr>
        <w:pStyle w:val="p"/>
      </w:pPr>
      <w:r>
        <w:rPr>
          <w:sz w:val="20"/>
          <w:szCs w:val="20"/>
        </w:rPr>
        <w:t>Источник: Министерства торговли и интеграции РК (</w:t>
      </w:r>
      <w:hyperlink r:id="rId7" w:tgtFrame="_blank" w:history="1">
        <w:r>
          <w:rPr>
            <w:rStyle w:val="a4"/>
            <w:sz w:val="20"/>
            <w:szCs w:val="20"/>
          </w:rPr>
          <w:t>https://trade.g</w:t>
        </w:r>
        <w:r>
          <w:rPr>
            <w:rStyle w:val="a4"/>
            <w:sz w:val="20"/>
            <w:szCs w:val="20"/>
          </w:rPr>
          <w:t>ov.kz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5249" w:rsidRDefault="007A5249" w:rsidP="007A5249">
      <w:r>
        <w:separator/>
      </w:r>
    </w:p>
  </w:endnote>
  <w:endnote w:type="continuationSeparator" w:id="0">
    <w:p w:rsidR="007A5249" w:rsidRDefault="007A5249" w:rsidP="007A52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249" w:rsidRDefault="007A524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249" w:rsidRDefault="007A524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249" w:rsidRDefault="007A524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5249" w:rsidRDefault="007A5249" w:rsidP="007A5249">
      <w:r>
        <w:separator/>
      </w:r>
    </w:p>
  </w:footnote>
  <w:footnote w:type="continuationSeparator" w:id="0">
    <w:p w:rsidR="007A5249" w:rsidRDefault="007A5249" w:rsidP="007A52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249" w:rsidRDefault="007A524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249" w:rsidRDefault="007A5249" w:rsidP="007A52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5249" w:rsidRPr="007A5249" w:rsidRDefault="007A5249" w:rsidP="007A52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Бахыт Султанов избран председателем Совета директоров «QazTrade»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249" w:rsidRDefault="007A524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5249"/>
    <w:rsid w:val="007A52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A52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524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A52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524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A52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524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A52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524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trade.gov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1318</Characters>
  <Application>Microsoft Office Word</Application>
  <DocSecurity>0</DocSecurity>
  <Lines>10</Lines>
  <Paragraphs>2</Paragraphs>
  <ScaleCrop>false</ScaleCrop>
  <Company/>
  <LinksUpToDate>false</LinksUpToDate>
  <CharactersWithSpaces>1478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2025-07-18T15:05:00Z</dcterms:created>
  <dcterms:modified xsi:type="dcterms:W3CDTF">2025-07-18T15:05:00Z</dcterms:modified>
</cp:coreProperties>
</file>