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154D8">
      <w:pPr>
        <w:ind w:firstLine="397"/>
        <w:jc w:val="both"/>
      </w:pPr>
      <w:bookmarkStart w:id="0" w:name="_GoBack"/>
      <w:bookmarkEnd w:id="0"/>
      <w:r>
        <w:rPr>
          <w:rStyle w:val="s0"/>
          <w:b/>
          <w:bCs/>
        </w:rPr>
        <w:t>«Қазақстан Республикасының негізгі куәландырушы орталығының, мемлекеттік органдардың куәландырушы орталығының және Қазақстан Республикасының ұлттық куәландырушы орталығының тіркеу куәліктерін беру, сақтау, кері қайтарып алу және электрондық цифрлық қолтаңб</w:t>
      </w:r>
      <w:r>
        <w:rPr>
          <w:rStyle w:val="s0"/>
          <w:b/>
          <w:bCs/>
        </w:rPr>
        <w:t>аның ашық кілтінің тиесілілігі мен жарамдылығын растау қағидаларын бекіту туралы» Қазақстан Республикасы Инвестициялар және даму министрінің м. а. 2015 жылғы 26 маусымдағы № 727 бұйрығына өзгерістер енгізу туралы» Қазақстан Республикасының Цифрлық даму, ин</w:t>
      </w:r>
      <w:r>
        <w:rPr>
          <w:rStyle w:val="s0"/>
          <w:b/>
          <w:bCs/>
        </w:rPr>
        <w:t>новациялар және аэроғарыш өнеркәсібі министрінің 2020 жылғы 26 мамырдағы № 214/НҚ бұйрығы</w:t>
      </w:r>
    </w:p>
    <w:p w:rsidR="00000000" w:rsidRDefault="009154D8">
      <w:pPr>
        <w:ind w:firstLine="397"/>
        <w:jc w:val="both"/>
      </w:pPr>
      <w:r>
        <w:rPr>
          <w:rStyle w:val="s0"/>
          <w:b/>
          <w:bCs/>
        </w:rPr>
        <w:t> </w:t>
      </w:r>
    </w:p>
    <w:p w:rsidR="00000000" w:rsidRDefault="009154D8">
      <w:pPr>
        <w:ind w:firstLine="397"/>
        <w:jc w:val="both"/>
      </w:pPr>
      <w:r>
        <w:rPr>
          <w:rStyle w:val="s0"/>
        </w:rPr>
        <w:t>Қазақстан</w:t>
      </w:r>
      <w:r>
        <w:rPr>
          <w:rStyle w:val="s0"/>
        </w:rPr>
        <w:t xml:space="preserve"> Республикасының Нормативтік құқықтық актілерді мемлекеттік тіркеу тізілімінде 2020 жылғы 29 мамырда № 20779 тіркелді</w:t>
      </w:r>
    </w:p>
    <w:p w:rsidR="00000000" w:rsidRDefault="009154D8">
      <w:pPr>
        <w:ind w:firstLine="397"/>
        <w:jc w:val="both"/>
      </w:pPr>
      <w:r>
        <w:rPr>
          <w:rStyle w:val="s0"/>
        </w:rPr>
        <w:t> </w:t>
      </w:r>
    </w:p>
    <w:p w:rsidR="00000000" w:rsidRDefault="009154D8">
      <w:pPr>
        <w:ind w:firstLine="397"/>
        <w:jc w:val="both"/>
      </w:pPr>
      <w:r>
        <w:rPr>
          <w:rStyle w:val="s0"/>
        </w:rPr>
        <w:t xml:space="preserve">Жариялануы: </w:t>
      </w:r>
      <w:hyperlink r:id="rId7" w:anchor="!/doc/143378/kaz" w:history="1">
        <w:r>
          <w:rPr>
            <w:rStyle w:val="a4"/>
          </w:rPr>
          <w:t>«ҚР НҚА электрондық түрдегі эталондық бақылау банкі» АЖ 2020 ж. 3 маусымда</w:t>
        </w:r>
      </w:hyperlink>
    </w:p>
    <w:p w:rsidR="00000000" w:rsidRDefault="009154D8">
      <w:pPr>
        <w:ind w:firstLine="397"/>
        <w:jc w:val="both"/>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54D8" w:rsidRDefault="009154D8" w:rsidP="009154D8">
      <w:r>
        <w:separator/>
      </w:r>
    </w:p>
  </w:endnote>
  <w:endnote w:type="continuationSeparator" w:id="0">
    <w:p w:rsidR="009154D8" w:rsidRDefault="009154D8" w:rsidP="009154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4D8" w:rsidRDefault="009154D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4D8" w:rsidRDefault="009154D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4D8" w:rsidRDefault="009154D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54D8" w:rsidRDefault="009154D8" w:rsidP="009154D8">
      <w:r>
        <w:separator/>
      </w:r>
    </w:p>
  </w:footnote>
  <w:footnote w:type="continuationSeparator" w:id="0">
    <w:p w:rsidR="009154D8" w:rsidRDefault="009154D8" w:rsidP="009154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4D8" w:rsidRDefault="009154D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4D8" w:rsidRDefault="009154D8" w:rsidP="009154D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154D8" w:rsidRPr="009154D8" w:rsidRDefault="009154D8" w:rsidP="009154D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негізгі куәландырушы орталығының, мемлекеттік органдардың куәландырушы орталығының және Қазақстан Республикасының ұлттық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қағидаларын бекіту туралы» Қазақстан Республикасы Инвестициялар және даму министрінің м. а. 2015 жылғы 26 маусымдағы № 727 бұйрығына өзгерістер енгізу туралы» Қазақстан Республикасының Цифрлық даму, инновациялар және аэроғарыш өнеркәсібі министрінің 2020 жылғы 26 мамырдағы № 214/НҚ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4D8" w:rsidRDefault="009154D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154D8"/>
    <w:rsid w:val="009154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154D8"/>
    <w:pPr>
      <w:tabs>
        <w:tab w:val="center" w:pos="4677"/>
        <w:tab w:val="right" w:pos="9355"/>
      </w:tabs>
    </w:pPr>
  </w:style>
  <w:style w:type="character" w:customStyle="1" w:styleId="a7">
    <w:name w:val="Верхний колонтитул Знак"/>
    <w:basedOn w:val="a0"/>
    <w:link w:val="a6"/>
    <w:uiPriority w:val="99"/>
    <w:rsid w:val="009154D8"/>
    <w:rPr>
      <w:rFonts w:eastAsiaTheme="minorEastAsia"/>
      <w:color w:val="000000"/>
      <w:sz w:val="24"/>
      <w:szCs w:val="24"/>
    </w:rPr>
  </w:style>
  <w:style w:type="paragraph" w:styleId="a8">
    <w:name w:val="footer"/>
    <w:basedOn w:val="a"/>
    <w:link w:val="a9"/>
    <w:uiPriority w:val="99"/>
    <w:unhideWhenUsed/>
    <w:rsid w:val="009154D8"/>
    <w:pPr>
      <w:tabs>
        <w:tab w:val="center" w:pos="4677"/>
        <w:tab w:val="right" w:pos="9355"/>
      </w:tabs>
    </w:pPr>
  </w:style>
  <w:style w:type="character" w:customStyle="1" w:styleId="a9">
    <w:name w:val="Нижний колонтитул Знак"/>
    <w:basedOn w:val="a0"/>
    <w:link w:val="a8"/>
    <w:uiPriority w:val="99"/>
    <w:rsid w:val="009154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154D8"/>
    <w:pPr>
      <w:tabs>
        <w:tab w:val="center" w:pos="4677"/>
        <w:tab w:val="right" w:pos="9355"/>
      </w:tabs>
    </w:pPr>
  </w:style>
  <w:style w:type="character" w:customStyle="1" w:styleId="a7">
    <w:name w:val="Верхний колонтитул Знак"/>
    <w:basedOn w:val="a0"/>
    <w:link w:val="a6"/>
    <w:uiPriority w:val="99"/>
    <w:rsid w:val="009154D8"/>
    <w:rPr>
      <w:rFonts w:eastAsiaTheme="minorEastAsia"/>
      <w:color w:val="000000"/>
      <w:sz w:val="24"/>
      <w:szCs w:val="24"/>
    </w:rPr>
  </w:style>
  <w:style w:type="paragraph" w:styleId="a8">
    <w:name w:val="footer"/>
    <w:basedOn w:val="a"/>
    <w:link w:val="a9"/>
    <w:uiPriority w:val="99"/>
    <w:unhideWhenUsed/>
    <w:rsid w:val="009154D8"/>
    <w:pPr>
      <w:tabs>
        <w:tab w:val="center" w:pos="4677"/>
        <w:tab w:val="right" w:pos="9355"/>
      </w:tabs>
    </w:pPr>
  </w:style>
  <w:style w:type="character" w:customStyle="1" w:styleId="a9">
    <w:name w:val="Нижний колонтитул Знак"/>
    <w:basedOn w:val="a0"/>
    <w:link w:val="a8"/>
    <w:uiPriority w:val="99"/>
    <w:rsid w:val="009154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zan.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97</Words>
  <Characters>789</Characters>
  <Application>Microsoft Office Word</Application>
  <DocSecurity>0</DocSecurity>
  <Lines>6</Lines>
  <Paragraphs>1</Paragraphs>
  <ScaleCrop>false</ScaleCrop>
  <Company>SPecialiST RePack</Company>
  <LinksUpToDate>false</LinksUpToDate>
  <CharactersWithSpaces>885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негізгі куәландырушы орталығының, мемлекеттік органдардың куәландырушы орталығының және Қазақстан Республикасының ұлттық куәландырушы орталығының тіркеу куәліктерін беру, сақтау, кері қайтарып алу және электрондық цифрлық қолтаңбаның ашық кілтінің тиесілілігі мен жарамдылығын растау қағидаларын бекіту туралы» Қазақстан Республикасы Инвестициялар және даму министрінің м. а. 2015 жылғы 26 маусымдағы № 727 бұйрығына өзгерістер енгізу туралы» Қазақстан Республикасының Цифрлық даму, инновациялар және аэроғарыш өнеркәсібі министрінің 2020 жылғы 26 мамырдағы № 214/НҚ бұйрығы (©Paragraph 2024)</dc:title>
  <dc:subject/>
  <dc:creator>Сергей Мельников</dc:creator>
  <cp:keywords/>
  <dc:description/>
  <cp:lastModifiedBy>Сергей Мельников</cp:lastModifiedBy>
  <cp:revision>2</cp:revision>
  <dcterms:created xsi:type="dcterms:W3CDTF">2024-04-17T21:52:00Z</dcterms:created>
  <dcterms:modified xsi:type="dcterms:W3CDTF">2024-04-17T21:52:00Z</dcterms:modified>
</cp:coreProperties>
</file>