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59F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 сентября 2015 года № 675-VIII «Об электронной коммерции» (с изменениями и дополнениями по состоянию на 01.01.2024 г.)</w:t>
      </w:r>
    </w:p>
    <w:p w:rsidR="00000000" w:rsidRDefault="00EF59F6">
      <w:pPr>
        <w:pStyle w:val="pj"/>
      </w:pPr>
      <w:r>
        <w:rPr>
          <w:rStyle w:val="s0"/>
          <w:b/>
          <w:bCs/>
        </w:rPr>
        <w:t> </w:t>
      </w:r>
    </w:p>
    <w:p w:rsidR="00000000" w:rsidRDefault="00EF59F6">
      <w:pPr>
        <w:pStyle w:val="pj"/>
      </w:pPr>
      <w:r>
        <w:rPr>
          <w:rStyle w:val="s0"/>
        </w:rPr>
        <w:t>Опубликован: Правительственный курьер, 2015, 10, 07.10.2015 г. № 186</w:t>
      </w:r>
    </w:p>
    <w:p w:rsidR="00000000" w:rsidRDefault="00EF59F6">
      <w:pPr>
        <w:pStyle w:val="pj"/>
      </w:pPr>
      <w:r>
        <w:rPr>
          <w:rStyle w:val="s0"/>
        </w:rPr>
        <w:t> </w:t>
      </w:r>
    </w:p>
    <w:p w:rsidR="00000000" w:rsidRDefault="00EF59F6">
      <w:pPr>
        <w:pStyle w:val="pj"/>
      </w:pPr>
      <w:r>
        <w:rPr>
          <w:rStyle w:val="s0"/>
        </w:rPr>
        <w:t>Внесены изменения:</w:t>
      </w:r>
    </w:p>
    <w:p w:rsidR="00000000" w:rsidRDefault="00EF59F6">
      <w:pPr>
        <w:pStyle w:val="pj"/>
      </w:pPr>
      <w:r>
        <w:rPr>
          <w:rStyle w:val="s0"/>
        </w:rPr>
        <w:t> </w:t>
      </w:r>
    </w:p>
    <w:p w:rsidR="00000000" w:rsidRDefault="00EF59F6">
      <w:pPr>
        <w:pStyle w:val="pj"/>
      </w:pPr>
      <w:hyperlink r:id="rId7" w:anchor="sub_id=3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23.03.17 г. № 1977-VIII (см. </w:t>
      </w:r>
      <w:hyperlink r:id="rId8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59F6">
      <w:pPr>
        <w:pStyle w:val="pj"/>
      </w:pPr>
      <w:hyperlink r:id="rId9" w:anchor="sub_id=7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25.04.19 г. № 2704-VIII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59F6">
      <w:pPr>
        <w:pStyle w:val="pj"/>
      </w:pPr>
      <w:hyperlink r:id="rId11" w:anchor="sub_id=7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12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59F6">
      <w:pPr>
        <w:pStyle w:val="pj"/>
      </w:pPr>
      <w:hyperlink r:id="rId13" w:anchor="sub_id=1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59F6">
      <w:pPr>
        <w:pStyle w:val="pj"/>
      </w:pPr>
      <w:hyperlink r:id="rId15" w:anchor="sub_id=3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EF59F6">
      <w:pPr>
        <w:pStyle w:val="pj"/>
      </w:pPr>
      <w:hyperlink r:id="rId16" w:anchor="sub_id=31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30.06.21 г. № 1591-IX (см. </w:t>
      </w:r>
      <w:hyperlink r:id="rId17" w:anchor="sub_id=8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59F6">
      <w:pPr>
        <w:pStyle w:val="pj"/>
      </w:pPr>
      <w:hyperlink r:id="rId18" w:anchor="sub_id=5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2801-IX (см. </w:t>
      </w:r>
      <w:hyperlink r:id="rId19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59F6">
      <w:pPr>
        <w:pStyle w:val="pj"/>
      </w:pPr>
      <w:hyperlink r:id="rId20" w:anchor="sub_id=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14.12.21 г. № 1953-IX (см. </w:t>
      </w:r>
      <w:hyperlink r:id="rId21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59F6">
      <w:pPr>
        <w:pStyle w:val="pj"/>
      </w:pPr>
      <w:hyperlink r:id="rId22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2529-IX (вступил в силу со дня, следующего за днем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59F6">
      <w:pPr>
        <w:pStyle w:val="pj"/>
      </w:pPr>
      <w:r>
        <w:t> </w:t>
      </w:r>
    </w:p>
    <w:p w:rsidR="00000000" w:rsidRDefault="00EF59F6">
      <w:pPr>
        <w:pStyle w:val="pj"/>
      </w:pPr>
      <w:r>
        <w:rPr>
          <w:rStyle w:val="s0"/>
        </w:rPr>
        <w:t>О внесении изменений см.:</w:t>
      </w:r>
    </w:p>
    <w:p w:rsidR="00000000" w:rsidRDefault="00EF59F6">
      <w:pPr>
        <w:pStyle w:val="pj"/>
      </w:pPr>
      <w:r>
        <w:rPr>
          <w:rStyle w:val="s0"/>
        </w:rPr>
        <w:t> </w:t>
      </w:r>
    </w:p>
    <w:p w:rsidR="00000000" w:rsidRDefault="00EF59F6">
      <w:pPr>
        <w:pStyle w:val="pj"/>
      </w:pPr>
      <w:hyperlink r:id="rId24" w:anchor="sub_id=404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10.06.23 г. № 3153-IX (см. </w:t>
      </w:r>
      <w:hyperlink r:id="rId2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EF59F6">
      <w:pPr>
        <w:pStyle w:val="pj"/>
      </w:pPr>
      <w:r>
        <w:t> </w:t>
      </w:r>
    </w:p>
    <w:p w:rsidR="00000000" w:rsidRDefault="00EF59F6">
      <w:pPr>
        <w:pStyle w:val="pj"/>
      </w:pPr>
      <w:r>
        <w:rPr>
          <w:rStyle w:val="s0"/>
        </w:rPr>
        <w:t> </w:t>
      </w:r>
    </w:p>
    <w:p w:rsidR="00000000" w:rsidRDefault="00EF59F6">
      <w:pPr>
        <w:pStyle w:val="pj"/>
      </w:pPr>
      <w:r>
        <w:rPr>
          <w:rStyle w:val="s0"/>
        </w:rP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59F6" w:rsidRDefault="00EF59F6" w:rsidP="00EF59F6">
      <w:r>
        <w:separator/>
      </w:r>
    </w:p>
  </w:endnote>
  <w:endnote w:type="continuationSeparator" w:id="0">
    <w:p w:rsidR="00EF59F6" w:rsidRDefault="00EF59F6" w:rsidP="00EF5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9F6" w:rsidRDefault="00EF59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9F6" w:rsidRDefault="00EF59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9F6" w:rsidRDefault="00EF59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59F6" w:rsidRDefault="00EF59F6" w:rsidP="00EF59F6">
      <w:r>
        <w:separator/>
      </w:r>
    </w:p>
  </w:footnote>
  <w:footnote w:type="continuationSeparator" w:id="0">
    <w:p w:rsidR="00EF59F6" w:rsidRDefault="00EF59F6" w:rsidP="00EF5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9F6" w:rsidRDefault="00EF59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9F6" w:rsidRDefault="00EF59F6" w:rsidP="00EF59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59F6" w:rsidRPr="00EF59F6" w:rsidRDefault="00EF59F6" w:rsidP="00EF59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сентября 2015 года № 675-VIII «Об электронной коммерции» (с изменениями и дополнениями по состоянию на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9F6" w:rsidRDefault="00EF59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59F6"/>
    <w:rsid w:val="00EF5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9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9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9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9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59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59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59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59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79415" TargetMode="External"/><Relationship Id="rId13" Type="http://schemas.openxmlformats.org/officeDocument/2006/relationships/hyperlink" Target="http://online.zakon.kz/Document/?doc_id=35290003" TargetMode="External"/><Relationship Id="rId18" Type="http://schemas.openxmlformats.org/officeDocument/2006/relationships/hyperlink" Target="http://online.zakon.kz/Document/?doc_id=3253657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07663" TargetMode="External"/><Relationship Id="rId7" Type="http://schemas.openxmlformats.org/officeDocument/2006/relationships/hyperlink" Target="http://online.zakon.kz/Document/?doc_id=34379415" TargetMode="External"/><Relationship Id="rId12" Type="http://schemas.openxmlformats.org/officeDocument/2006/relationships/hyperlink" Target="http://online.zakon.kz/Document/?doc_id=39042215" TargetMode="External"/><Relationship Id="rId17" Type="http://schemas.openxmlformats.org/officeDocument/2006/relationships/hyperlink" Target="http://online.zakon.kz/Document/?doc_id=38643163" TargetMode="External"/><Relationship Id="rId25" Type="http://schemas.openxmlformats.org/officeDocument/2006/relationships/hyperlink" Target="http://online.zakon.kz/Document/?doc_id=31952426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43163" TargetMode="External"/><Relationship Id="rId20" Type="http://schemas.openxmlformats.org/officeDocument/2006/relationships/hyperlink" Target="http://online.zakon.kz/Document/?doc_id=3480766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42215" TargetMode="External"/><Relationship Id="rId24" Type="http://schemas.openxmlformats.org/officeDocument/2006/relationships/hyperlink" Target="http://online.zakon.kz/Document/?doc_id=31952426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48016" TargetMode="External"/><Relationship Id="rId23" Type="http://schemas.openxmlformats.org/officeDocument/2006/relationships/hyperlink" Target="http://online.zakon.kz/Document/?doc_id=3229300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624660" TargetMode="External"/><Relationship Id="rId19" Type="http://schemas.openxmlformats.org/officeDocument/2006/relationships/hyperlink" Target="http://online.zakon.kz/Document/?doc_id=32536579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4660" TargetMode="External"/><Relationship Id="rId14" Type="http://schemas.openxmlformats.org/officeDocument/2006/relationships/hyperlink" Target="http://online.zakon.kz/Document/?doc_id=35616281" TargetMode="External"/><Relationship Id="rId22" Type="http://schemas.openxmlformats.org/officeDocument/2006/relationships/hyperlink" Target="http://online.zakon.kz/Document/?doc_id=39516394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2398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сентября 2015 года № 675-VIII «Об электронной коммерции» (с изменениями и дополнениями по состоянию на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2024-08-29T20:45:00Z</dcterms:created>
  <dcterms:modified xsi:type="dcterms:W3CDTF">2024-08-29T20:45:00Z</dcterms:modified>
</cp:coreProperties>
</file>