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3C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қызметін реттеу мңселелері бойынша өзгерістер енгізу туралы» Қазақстан Республикасы Ұлттық Банкі Басқармасының 2016 жылғы 30 мамырдағы № 127 Қаулысы (2022.11.12. берілген өзгеріст</w:t>
      </w:r>
      <w:r>
        <w:rPr>
          <w:rStyle w:val="s0"/>
          <w:b/>
          <w:bCs/>
        </w:rPr>
        <w:t>ермен)</w:t>
      </w:r>
    </w:p>
    <w:p w:rsidR="00000000" w:rsidRDefault="00ED23C5">
      <w:pPr>
        <w:pStyle w:val="pj"/>
      </w:pPr>
      <w:r>
        <w:rPr>
          <w:rStyle w:val="s0"/>
          <w:b/>
          <w:bCs/>
        </w:rPr>
        <w:t> </w:t>
      </w:r>
    </w:p>
    <w:p w:rsidR="00000000" w:rsidRDefault="00ED23C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 қазанда № 14277 тіркелді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24 қазанда</w:t>
        </w:r>
      </w:hyperlink>
      <w:r>
        <w:rPr>
          <w:rStyle w:val="s0"/>
        </w:rPr>
        <w:t xml:space="preserve">; </w:t>
      </w:r>
      <w:hyperlink r:id="rId8" w:anchor="!/doc/106846/kaz" w:history="1">
        <w:r>
          <w:rPr>
            <w:rStyle w:val="a4"/>
          </w:rPr>
          <w:t>«ҚР НҚА электрондық түрдегі эталондық бақылау банкі» АЖ 2016 ж. 7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</w:t>
      </w:r>
      <w:r>
        <w:rPr>
          <w:rStyle w:val="s0"/>
        </w:rPr>
        <w:t>ақстан» 2017 жылғы 4 сәуір № 64 (29045)</w:t>
      </w:r>
    </w:p>
    <w:p w:rsidR="00000000" w:rsidRDefault="00ED23C5">
      <w:pPr>
        <w:pStyle w:val="pj"/>
      </w:pPr>
      <w:r>
        <w:t> </w:t>
      </w:r>
    </w:p>
    <w:p w:rsidR="00000000" w:rsidRDefault="00ED23C5">
      <w:pPr>
        <w:pStyle w:val="pj"/>
      </w:pPr>
      <w:r>
        <w:rPr>
          <w:rStyle w:val="s0"/>
        </w:rPr>
        <w:t>Енгізілген өзгерістер: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2016.26.12. № 303 </w:t>
      </w:r>
      <w:hyperlink r:id="rId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2018.27.04. № 75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198 </w:t>
      </w:r>
      <w:hyperlink r:id="rId1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270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272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</w:t>
      </w:r>
      <w:r>
        <w:rPr>
          <w:rStyle w:val="s0"/>
        </w:rPr>
        <w:t>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2019.31.01. № 13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2019.31.01. № 14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2020.24.08. № 74 </w:t>
      </w:r>
      <w:hyperlink r:id="rId21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24 </w:t>
      </w:r>
      <w:hyperlink r:id="rId23" w:anchor="sub_id=40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</w:t>
      </w:r>
      <w:r>
        <w:rPr>
          <w:rStyle w:val="s0"/>
        </w:rPr>
        <w:t xml:space="preserve">ігі Басқармасының 2021.14.06. № 71 </w:t>
      </w:r>
      <w:hyperlink r:id="rId2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ED23C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</w:t>
      </w:r>
      <w:r>
        <w:rPr>
          <w:rStyle w:val="s0"/>
        </w:rPr>
        <w:t xml:space="preserve">рығын реттеу және дамыту агенттігі Басқармасының 2022.23.11. № 99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28" w:anchor="sub_id=4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ED23C5">
      <w:pPr>
        <w:pStyle w:val="pj"/>
      </w:pPr>
      <w:r>
        <w:t> </w:t>
      </w:r>
    </w:p>
    <w:p w:rsidR="00000000" w:rsidRDefault="00ED23C5">
      <w:pPr>
        <w:pStyle w:val="pj"/>
      </w:pPr>
      <w:r>
        <w:rPr>
          <w:rStyle w:val="s0"/>
        </w:rPr>
        <w:t>Бұрынғы редакциялар: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 xml:space="preserve">2016 ж. 26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2018 ж. 27 тамыздаға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2019 ж. 31 қаңтарға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2020 ж. 24 тамызға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>2021 ж. 12 ақпанға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2021 ж. 14 маусымға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ED23C5">
      <w:pPr>
        <w:pStyle w:val="pj"/>
      </w:pPr>
      <w: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p w:rsidR="00000000" w:rsidRDefault="00ED23C5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3C5" w:rsidRDefault="00ED23C5" w:rsidP="00ED23C5">
      <w:r>
        <w:separator/>
      </w:r>
    </w:p>
  </w:endnote>
  <w:endnote w:type="continuationSeparator" w:id="0">
    <w:p w:rsidR="00ED23C5" w:rsidRDefault="00ED23C5" w:rsidP="00ED2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3C5" w:rsidRDefault="00ED23C5" w:rsidP="00ED23C5">
      <w:r>
        <w:separator/>
      </w:r>
    </w:p>
  </w:footnote>
  <w:footnote w:type="continuationSeparator" w:id="0">
    <w:p w:rsidR="00ED23C5" w:rsidRDefault="00ED23C5" w:rsidP="00ED2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 w:rsidP="00ED2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3C5" w:rsidRPr="00ED23C5" w:rsidRDefault="00ED23C5" w:rsidP="00ED2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қызметін реттеу мәселелері бойынша өзгерістер енгізу туралы» Қазақстан Республикасы Ұлттық Банкі Басқармасының 2016 жылғы 30 мамырдағы № 127 Қаулысы (2022.11.12.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3C5" w:rsidRDefault="00ED23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3C5"/>
    <w:rsid w:val="00ED2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3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3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3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3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9375676" TargetMode="External"/><Relationship Id="rId18" Type="http://schemas.openxmlformats.org/officeDocument/2006/relationships/hyperlink" Target="http://online.zakon.kz/Document/?doc_id=39774462" TargetMode="External"/><Relationship Id="rId26" Type="http://schemas.openxmlformats.org/officeDocument/2006/relationships/hyperlink" Target="http://online.zakon.kz/Document/?doc_id=37334739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11362" TargetMode="External"/><Relationship Id="rId34" Type="http://schemas.openxmlformats.org/officeDocument/2006/relationships/hyperlink" Target="http://online.zakon.kz/Document/?doc_id=32532219" TargetMode="External"/><Relationship Id="rId42" Type="http://schemas.openxmlformats.org/officeDocument/2006/relationships/header" Target="header3.xml"/><Relationship Id="rId7" Type="http://schemas.openxmlformats.org/officeDocument/2006/relationships/hyperlink" Target="http://adilet.zan.kz/kaz/origins/V1600014277" TargetMode="External"/><Relationship Id="rId12" Type="http://schemas.openxmlformats.org/officeDocument/2006/relationships/hyperlink" Target="http://online.zakon.kz/Document/?doc_id=38727200" TargetMode="External"/><Relationship Id="rId17" Type="http://schemas.openxmlformats.org/officeDocument/2006/relationships/hyperlink" Target="http://online.zakon.kz/Document/?doc_id=36171491" TargetMode="External"/><Relationship Id="rId25" Type="http://schemas.openxmlformats.org/officeDocument/2006/relationships/hyperlink" Target="http://online.zakon.kz/Document/?doc_id=35994956" TargetMode="External"/><Relationship Id="rId33" Type="http://schemas.openxmlformats.org/officeDocument/2006/relationships/hyperlink" Target="http://online.zakon.kz/Document/?doc_id=33021684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53972" TargetMode="External"/><Relationship Id="rId20" Type="http://schemas.openxmlformats.org/officeDocument/2006/relationships/hyperlink" Target="http://online.zakon.kz/Document/?doc_id=33756900" TargetMode="External"/><Relationship Id="rId29" Type="http://schemas.openxmlformats.org/officeDocument/2006/relationships/hyperlink" Target="http://online.zakon.kz/Document/?doc_id=36880093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27039" TargetMode="External"/><Relationship Id="rId24" Type="http://schemas.openxmlformats.org/officeDocument/2006/relationships/hyperlink" Target="http://online.zakon.kz/Document/?doc_id=33258977" TargetMode="External"/><Relationship Id="rId32" Type="http://schemas.openxmlformats.org/officeDocument/2006/relationships/hyperlink" Target="http://online.zakon.kz/Document/?doc_id=36177535" TargetMode="External"/><Relationship Id="rId37" Type="http://schemas.openxmlformats.org/officeDocument/2006/relationships/hyperlink" Target="http://online.zakon.kz/Document/?doc_id=34344043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33611" TargetMode="External"/><Relationship Id="rId23" Type="http://schemas.openxmlformats.org/officeDocument/2006/relationships/hyperlink" Target="http://online.zakon.kz/Document/?doc_id=31871224" TargetMode="External"/><Relationship Id="rId28" Type="http://schemas.openxmlformats.org/officeDocument/2006/relationships/hyperlink" Target="http://online.zakon.kz/Document/?doc_id=32518218" TargetMode="External"/><Relationship Id="rId36" Type="http://schemas.openxmlformats.org/officeDocument/2006/relationships/hyperlink" Target="http://online.zakon.kz/Document/?doc_id=38523804" TargetMode="External"/><Relationship Id="rId10" Type="http://schemas.openxmlformats.org/officeDocument/2006/relationships/hyperlink" Target="http://online.zakon.kz/Document/?doc_id=34447523" TargetMode="External"/><Relationship Id="rId19" Type="http://schemas.openxmlformats.org/officeDocument/2006/relationships/hyperlink" Target="http://online.zakon.kz/Document/?doc_id=35067919" TargetMode="External"/><Relationship Id="rId31" Type="http://schemas.openxmlformats.org/officeDocument/2006/relationships/hyperlink" Target="http://online.zakon.kz/Document/?doc_id=31884521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56669" TargetMode="External"/><Relationship Id="rId14" Type="http://schemas.openxmlformats.org/officeDocument/2006/relationships/hyperlink" Target="http://online.zakon.kz/Document/?doc_id=35782785" TargetMode="External"/><Relationship Id="rId22" Type="http://schemas.openxmlformats.org/officeDocument/2006/relationships/hyperlink" Target="http://online.zakon.kz/Document/?doc_id=39351629" TargetMode="External"/><Relationship Id="rId27" Type="http://schemas.openxmlformats.org/officeDocument/2006/relationships/hyperlink" Target="http://online.zakon.kz/Document/?doc_id=32518218" TargetMode="External"/><Relationship Id="rId30" Type="http://schemas.openxmlformats.org/officeDocument/2006/relationships/hyperlink" Target="http://online.zakon.kz/Document/?doc_id=37804254" TargetMode="External"/><Relationship Id="rId35" Type="http://schemas.openxmlformats.org/officeDocument/2006/relationships/hyperlink" Target="http://online.zakon.kz/Document/?doc_id=32700184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4475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қызметін реттеу мәселелері бойынша өзгерістер енгізу туралы» Қазақстан Республикасы Ұлттық Банкі Басқармасының 2016 жылғы 30 мамырдағы № 127 Қаулысы (2022.11.12.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2024-06-27T10:16:00Z</dcterms:created>
  <dcterms:modified xsi:type="dcterms:W3CDTF">2024-06-27T10:16:00Z</dcterms:modified>
</cp:coreProperties>
</file>