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B12B4">
      <w:pPr>
        <w:pStyle w:val="pr"/>
      </w:pPr>
      <w:bookmarkStart w:id="0" w:name="_GoBack"/>
      <w:bookmarkEnd w:id="0"/>
      <w:r>
        <w:rPr>
          <w:rStyle w:val="s0"/>
        </w:rPr>
        <w:t>16.04.2025</w:t>
      </w:r>
    </w:p>
    <w:p w:rsidR="00000000" w:rsidRDefault="00AB12B4">
      <w:pPr>
        <w:pStyle w:val="pc"/>
      </w:pPr>
      <w:r>
        <w:rPr>
          <w:rStyle w:val="s1"/>
        </w:rPr>
        <w:t>Как вернуть ошибочно зачисленные средства ОПВ</w:t>
      </w:r>
    </w:p>
    <w:p w:rsidR="00000000" w:rsidRDefault="00AB12B4">
      <w:pPr>
        <w:pStyle w:val="pj"/>
      </w:pPr>
      <w:r>
        <w:rPr>
          <w:rStyle w:val="s0"/>
        </w:rPr>
        <w:t> </w:t>
      </w:r>
    </w:p>
    <w:p w:rsidR="00000000" w:rsidRDefault="00AB12B4">
      <w:pPr>
        <w:pStyle w:val="pj"/>
      </w:pPr>
      <w:hyperlink r:id="rId7" w:tgtFrame="_blank" w:history="1">
        <w:r>
          <w:rPr>
            <w:rStyle w:val="a4"/>
          </w:rPr>
          <w:t>ЕНПФ</w:t>
        </w:r>
      </w:hyperlink>
      <w:r>
        <w:rPr>
          <w:rStyle w:val="s0"/>
        </w:rPr>
        <w:t xml:space="preserve"> </w:t>
      </w:r>
      <w:r>
        <w:rPr>
          <w:rStyle w:val="s0"/>
        </w:rPr>
        <w:t>сообщает, что в случаях обнаружения агентом ошибок или получения им письменного заявления вкладчика обязательных пенсионных взносов (ОПВ) об обнаружении ошибок, допущенных при исчислении, перечислении сумм ОПВ и (или) пени, ошибки корректируются агентом пу</w:t>
      </w:r>
      <w:r>
        <w:rPr>
          <w:rStyle w:val="s0"/>
        </w:rPr>
        <w:t>тем регулирования последующих перечислений ОПВ и (или) пени.</w:t>
      </w:r>
    </w:p>
    <w:p w:rsidR="00000000" w:rsidRDefault="00AB12B4">
      <w:pPr>
        <w:pStyle w:val="pj"/>
      </w:pPr>
      <w:r>
        <w:rPr>
          <w:rStyle w:val="s0"/>
        </w:rPr>
        <w:t>При невозможности корректировки ошибок путем регулирования последующих перечислений ОПВ и (или) пени агент обращается в некоммерческое акционерное общество «Государственная корпорация «Правительс</w:t>
      </w:r>
      <w:r>
        <w:rPr>
          <w:rStyle w:val="s0"/>
        </w:rPr>
        <w:t>тво для граждан» (Государственная корпорация (ранее - ГЦВП)) с заявлением о возврате ошибочно перечисленных ОПВ и (или) пени.</w:t>
      </w:r>
    </w:p>
    <w:p w:rsidR="00000000" w:rsidRDefault="00AB12B4">
      <w:pPr>
        <w:pStyle w:val="pj"/>
      </w:pPr>
      <w:r>
        <w:rPr>
          <w:rStyle w:val="s0"/>
        </w:rPr>
        <w:t>К заявлению о возврате ошибочно перечисленных ОПВ и (или) пени прилагается нотариально заверенное заявление вкладчика ОПВ о соглас</w:t>
      </w:r>
      <w:r>
        <w:rPr>
          <w:rStyle w:val="s0"/>
        </w:rPr>
        <w:t>ии списания с его индивидуального пенсионного счета ошибочно зачисленных сумм.</w:t>
      </w:r>
    </w:p>
    <w:p w:rsidR="00000000" w:rsidRDefault="00AB12B4">
      <w:pPr>
        <w:pStyle w:val="pj"/>
      </w:pPr>
      <w:r>
        <w:rPr>
          <w:rStyle w:val="s0"/>
        </w:rPr>
        <w:t>На основании заявления агента, Государственная корпорация формирует заявку в электронном виде на возврат ошибочно зачисленных сумм ОПВ и (или) пени, и направляет в ЕНПФ.</w:t>
      </w:r>
    </w:p>
    <w:p w:rsidR="00000000" w:rsidRDefault="00AB12B4">
      <w:pPr>
        <w:pStyle w:val="pj"/>
      </w:pPr>
      <w:r>
        <w:rPr>
          <w:rStyle w:val="s0"/>
        </w:rPr>
        <w:t>ЕНПФ, п</w:t>
      </w:r>
      <w:r>
        <w:rPr>
          <w:rStyle w:val="s0"/>
        </w:rPr>
        <w:t>олучив из Государственной корпорации заявку в электронном виде на возврат ошибочно зачисленных сумм ОПВ и (или) пени, осуществляет возврат.</w:t>
      </w:r>
    </w:p>
    <w:p w:rsidR="00000000" w:rsidRDefault="00AB12B4">
      <w:pPr>
        <w:pStyle w:val="pj"/>
      </w:pPr>
      <w:r>
        <w:rPr>
          <w:rStyle w:val="s0"/>
        </w:rPr>
        <w:t> </w:t>
      </w:r>
    </w:p>
    <w:p w:rsidR="00000000" w:rsidRDefault="00AB12B4">
      <w:pPr>
        <w:pStyle w:val="pj"/>
      </w:pPr>
      <w:r>
        <w:rPr>
          <w:rStyle w:val="s0"/>
          <w:sz w:val="20"/>
          <w:szCs w:val="20"/>
        </w:rPr>
        <w:t> </w:t>
      </w:r>
    </w:p>
    <w:p w:rsidR="00000000" w:rsidRDefault="00AB12B4">
      <w:pPr>
        <w:pStyle w:val="pj"/>
      </w:pPr>
      <w:r>
        <w:rPr>
          <w:rStyle w:val="s0"/>
          <w:sz w:val="20"/>
          <w:szCs w:val="20"/>
        </w:rPr>
        <w:t>Источник: АО «ЕНПФ» (</w:t>
      </w:r>
      <w:hyperlink r:id="rId8" w:anchor="https://www.enpf.kz/kz/" w:tgtFrame="_blank" w:history="1">
        <w:r>
          <w:rPr>
            <w:rStyle w:val="a4"/>
            <w:sz w:val="20"/>
            <w:szCs w:val="20"/>
          </w:rPr>
          <w:t>https://ww</w:t>
        </w:r>
        <w:r>
          <w:rPr>
            <w:rStyle w:val="a4"/>
            <w:sz w:val="20"/>
            <w:szCs w:val="20"/>
          </w:rPr>
          <w:t>w.enpf.kz/kz/</w:t>
        </w:r>
      </w:hyperlink>
      <w:r>
        <w:rPr>
          <w:rStyle w:val="s0"/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B4" w:rsidRDefault="00AB12B4" w:rsidP="00AB12B4">
      <w:r>
        <w:separator/>
      </w:r>
    </w:p>
  </w:endnote>
  <w:endnote w:type="continuationSeparator" w:id="0">
    <w:p w:rsidR="00AB12B4" w:rsidRDefault="00AB12B4" w:rsidP="00AB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B4" w:rsidRDefault="00AB12B4" w:rsidP="00AB12B4">
      <w:r>
        <w:separator/>
      </w:r>
    </w:p>
  </w:footnote>
  <w:footnote w:type="continuationSeparator" w:id="0">
    <w:p w:rsidR="00AB12B4" w:rsidRDefault="00AB12B4" w:rsidP="00AB1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 w:rsidP="00AB12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B12B4" w:rsidRPr="00AB12B4" w:rsidRDefault="00AB12B4" w:rsidP="00AB12B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Как вернуть ошибочно зачисленные средства ОПВ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B4" w:rsidRDefault="00AB12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B12B4"/>
    <w:rsid w:val="00A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1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2B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12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12B4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B12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12B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12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12B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pf.kz/k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npf.kz/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2025-07-24T05:47:00Z</dcterms:created>
  <dcterms:modified xsi:type="dcterms:W3CDTF">2025-07-24T05:47:00Z</dcterms:modified>
</cp:coreProperties>
</file>