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0948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Инвестициялар жңне даму министрінің кейбір бұйрықтарына өзгерістер енгізу туралы» Қазақстан Республикасы Ақпарат жңне қоғамдық даму министрінің 2020 жылғы 11 шілдедегі № 226 бұйрығы (2024.22.09. берілген өзгерістермен)</w:t>
      </w:r>
    </w:p>
    <w:p w:rsidR="00000000" w:rsidRDefault="00ED0948">
      <w:pPr>
        <w:pStyle w:val="pj"/>
      </w:pPr>
      <w:r>
        <w:rPr>
          <w:rStyle w:val="s0"/>
          <w:b/>
          <w:bCs/>
        </w:rPr>
        <w:t> </w:t>
      </w:r>
    </w:p>
    <w:p w:rsidR="00000000" w:rsidRDefault="00ED0948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2020 жылғы 14 шiлдеде № 20960 тіркелді</w:t>
      </w:r>
    </w:p>
    <w:p w:rsidR="00000000" w:rsidRDefault="00ED0948">
      <w:pPr>
        <w:pStyle w:val="pj"/>
      </w:pPr>
      <w:r>
        <w:rPr>
          <w:rStyle w:val="s0"/>
        </w:rPr>
        <w:t> </w:t>
      </w:r>
    </w:p>
    <w:p w:rsidR="00000000" w:rsidRDefault="00ED0948">
      <w:pPr>
        <w:pStyle w:val="pj"/>
      </w:pPr>
      <w:r>
        <w:rPr>
          <w:rStyle w:val="s0"/>
        </w:rPr>
        <w:t xml:space="preserve">Жариялануы: </w:t>
      </w:r>
      <w:hyperlink r:id="rId7" w:anchor="!/doc/144748/kaz" w:history="1">
        <w:r>
          <w:rPr>
            <w:rStyle w:val="a4"/>
          </w:rPr>
          <w:t>«ҚР НҚА электрондық түрдегі эталондық бақылау банкі</w:t>
        </w:r>
        <w:r>
          <w:rPr>
            <w:rStyle w:val="a4"/>
          </w:rPr>
          <w:t>» АЖ 2020 ж. 20 шілдеде</w:t>
        </w:r>
      </w:hyperlink>
    </w:p>
    <w:p w:rsidR="00000000" w:rsidRDefault="00ED0948">
      <w:pPr>
        <w:pStyle w:val="pj"/>
      </w:pPr>
      <w:r>
        <w:rPr>
          <w:rStyle w:val="s0"/>
        </w:rPr>
        <w:t> </w:t>
      </w:r>
    </w:p>
    <w:p w:rsidR="00000000" w:rsidRDefault="00ED0948">
      <w:pPr>
        <w:pStyle w:val="pj"/>
      </w:pPr>
      <w:r>
        <w:rPr>
          <w:rStyle w:val="s0"/>
        </w:rPr>
        <w:t>Енгізілген өзгерістер:</w:t>
      </w:r>
    </w:p>
    <w:p w:rsidR="00000000" w:rsidRDefault="00ED0948">
      <w:pPr>
        <w:pStyle w:val="pj"/>
      </w:pPr>
      <w:r>
        <w:rPr>
          <w:rStyle w:val="s0"/>
        </w:rPr>
        <w:t> </w:t>
      </w:r>
    </w:p>
    <w:p w:rsidR="00000000" w:rsidRDefault="00ED094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ақпарат министрінің м.а. 2024.20.08. № 364-НҚ </w:t>
      </w:r>
      <w:hyperlink r:id="rId8" w:anchor="sub_id=101" w:history="1">
        <w:r>
          <w:rPr>
            <w:rStyle w:val="a4"/>
          </w:rPr>
          <w:t>бұйрығымен</w:t>
        </w:r>
      </w:hyperlink>
    </w:p>
    <w:p w:rsidR="00000000" w:rsidRDefault="00ED094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ақпарат министрінің 2024.29.08. №</w:t>
      </w:r>
      <w:r>
        <w:rPr>
          <w:rStyle w:val="s0"/>
        </w:rPr>
        <w:t xml:space="preserve"> 394-НҚ </w:t>
      </w:r>
      <w:hyperlink r:id="rId9" w:history="1">
        <w:r>
          <w:rPr>
            <w:rStyle w:val="s2"/>
          </w:rPr>
          <w:t>бұйрығымен</w:t>
        </w:r>
      </w:hyperlink>
      <w:r>
        <w:rPr>
          <w:rStyle w:val="s0"/>
        </w:rPr>
        <w:t xml:space="preserve"> (2024 ж. 21 қыркүйектен бастап </w:t>
      </w:r>
      <w:hyperlink r:id="rId10" w:anchor="sub_id=5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D094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ақпарат министрінің 202</w:t>
      </w:r>
      <w:r>
        <w:rPr>
          <w:rStyle w:val="s0"/>
        </w:rPr>
        <w:t xml:space="preserve">4.05.09. № 408-НҚ </w:t>
      </w:r>
      <w:hyperlink r:id="rId11" w:anchor="sub_id=101" w:history="1">
        <w:r>
          <w:rPr>
            <w:rStyle w:val="s2"/>
          </w:rPr>
          <w:t>бұйрығымен</w:t>
        </w:r>
      </w:hyperlink>
      <w:r>
        <w:rPr>
          <w:rStyle w:val="s0"/>
        </w:rPr>
        <w:t xml:space="preserve"> (2024 ж. 22 қыркүйектен бастап </w:t>
      </w:r>
      <w:hyperlink r:id="rId12" w:anchor="sub_id=5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D0948">
      <w:pPr>
        <w:pStyle w:val="pj"/>
      </w:pPr>
      <w:r>
        <w:t> </w:t>
      </w:r>
    </w:p>
    <w:p w:rsidR="00000000" w:rsidRDefault="00ED0948">
      <w:pPr>
        <w:pStyle w:val="pj"/>
      </w:pPr>
      <w:r>
        <w:rPr>
          <w:rStyle w:val="s0"/>
        </w:rPr>
        <w:t>Бұрынғы реда</w:t>
      </w:r>
      <w:r>
        <w:rPr>
          <w:rStyle w:val="s0"/>
        </w:rPr>
        <w:t>кциялар:</w:t>
      </w:r>
    </w:p>
    <w:p w:rsidR="00000000" w:rsidRDefault="00ED0948">
      <w:pPr>
        <w:pStyle w:val="pj"/>
      </w:pPr>
      <w:r>
        <w:rPr>
          <w:rStyle w:val="s0"/>
        </w:rPr>
        <w:t> </w:t>
      </w:r>
    </w:p>
    <w:p w:rsidR="00000000" w:rsidRDefault="00ED0948">
      <w:pPr>
        <w:pStyle w:val="pj"/>
      </w:pPr>
      <w:r>
        <w:rPr>
          <w:rStyle w:val="s0"/>
        </w:rPr>
        <w:t xml:space="preserve">2024 ж. 20 тамызға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ED0948">
      <w:pPr>
        <w:pStyle w:val="pj"/>
      </w:pPr>
      <w:r>
        <w:rPr>
          <w:rStyle w:val="s0"/>
        </w:rPr>
        <w:t xml:space="preserve">2024 ж. 29 тамызға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ED0948">
      <w:pPr>
        <w:pStyle w:val="pj"/>
      </w:pPr>
      <w:r>
        <w:rPr>
          <w:rStyle w:val="s0"/>
        </w:rPr>
        <w:t>2024 ж. 5 қыркүйекке де</w:t>
      </w:r>
      <w:r>
        <w:rPr>
          <w:rStyle w:val="s0"/>
        </w:rPr>
        <w:t xml:space="preserve">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ED0948">
      <w:pPr>
        <w:pStyle w:val="pj"/>
        <w:ind w:firstLine="0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0948" w:rsidRDefault="00ED0948" w:rsidP="00ED0948">
      <w:r>
        <w:separator/>
      </w:r>
    </w:p>
  </w:endnote>
  <w:endnote w:type="continuationSeparator" w:id="0">
    <w:p w:rsidR="00ED0948" w:rsidRDefault="00ED0948" w:rsidP="00ED09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948" w:rsidRDefault="00ED094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948" w:rsidRDefault="00ED094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948" w:rsidRDefault="00ED094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0948" w:rsidRDefault="00ED0948" w:rsidP="00ED0948">
      <w:r>
        <w:separator/>
      </w:r>
    </w:p>
  </w:footnote>
  <w:footnote w:type="continuationSeparator" w:id="0">
    <w:p w:rsidR="00ED0948" w:rsidRDefault="00ED0948" w:rsidP="00ED09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948" w:rsidRDefault="00ED094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948" w:rsidRDefault="00ED0948" w:rsidP="00ED094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0948" w:rsidRPr="00ED0948" w:rsidRDefault="00ED0948" w:rsidP="00ED094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Инвестициялар және даму министрінің кейбір бұйрықтарына өзгерістер енгізу туралы» Қазақстан Республикасы Ақпарат және қоғамдық даму министрінің 2020 жылғы 11 шілдедегі № 226 бұйрығы (2024.22.09.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948" w:rsidRDefault="00ED094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0948"/>
    <w:rsid w:val="00ED09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094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094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094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094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094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094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094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094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876588" TargetMode="External"/><Relationship Id="rId13" Type="http://schemas.openxmlformats.org/officeDocument/2006/relationships/hyperlink" Target="http://online.zakon.kz/Document/?doc_id=38204277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3222421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222421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096516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8880966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880966" TargetMode="External"/><Relationship Id="rId14" Type="http://schemas.openxmlformats.org/officeDocument/2006/relationships/hyperlink" Target="http://online.zakon.kz/Document/?doc_id=32239220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</Words>
  <Characters>1494</Characters>
  <Application>Microsoft Office Word</Application>
  <DocSecurity>0</DocSecurity>
  <Lines>12</Lines>
  <Paragraphs>3</Paragraphs>
  <ScaleCrop>false</ScaleCrop>
  <Company/>
  <LinksUpToDate>false</LinksUpToDate>
  <CharactersWithSpaces>1614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2024-09-23T19:53:00Z</dcterms:created>
  <dcterms:modified xsi:type="dcterms:W3CDTF">2024-09-23T19:53:00Z</dcterms:modified>
</cp:coreProperties>
</file>