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1C22">
      <w:pPr>
        <w:pStyle w:val="pj"/>
      </w:pPr>
      <w:bookmarkStart w:id="0" w:name="_GoBack"/>
      <w:bookmarkEnd w:id="0"/>
      <w:r>
        <w:rPr>
          <w:rStyle w:val="s0"/>
          <w:b/>
          <w:bCs/>
        </w:rPr>
        <w:t>«Заңсыз иемденілген активтерді мемлекетке қайтару туралы» Қазақстан Республикасының Заңын іске асыру жөніндегі шаралар туралы» Қазақстан Республикасы Президентінің 2023 жылғы 5 қазандағы № 366 Жарлығы (2024.27.05. берілген өзгерістермен)</w:t>
      </w:r>
    </w:p>
    <w:p w:rsidR="00000000" w:rsidRDefault="00871C22">
      <w:pPr>
        <w:pStyle w:val="pj"/>
      </w:pPr>
      <w:r>
        <w:rPr>
          <w:rStyle w:val="s0"/>
          <w:b/>
          <w:bCs/>
        </w:rPr>
        <w:t> </w:t>
      </w:r>
    </w:p>
    <w:p w:rsidR="00000000" w:rsidRDefault="00871C22">
      <w:pPr>
        <w:pStyle w:val="pj"/>
      </w:pPr>
      <w:r>
        <w:rPr>
          <w:rStyle w:val="s0"/>
        </w:rPr>
        <w:t xml:space="preserve">Жариялануы: </w:t>
      </w:r>
      <w:hyperlink r:id="rId7" w:anchor="!/doc/186927/kaz" w:history="1">
        <w:r>
          <w:rPr>
            <w:rStyle w:val="a4"/>
          </w:rPr>
          <w:t>«ҚР НҚА электрондық түрдегі эталондық бақылау банкі» АЖ 2023 ж. 11 қазанда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2023 ж., № 45, 372-құжат </w:t>
      </w:r>
    </w:p>
    <w:p w:rsidR="00000000" w:rsidRDefault="00871C22">
      <w:pPr>
        <w:pStyle w:val="pj"/>
      </w:pPr>
      <w:r>
        <w:t> </w:t>
      </w:r>
    </w:p>
    <w:p w:rsidR="00000000" w:rsidRDefault="00871C22">
      <w:pPr>
        <w:pStyle w:val="pj"/>
      </w:pPr>
      <w:r>
        <w:rPr>
          <w:rStyle w:val="s0"/>
        </w:rPr>
        <w:t>Енгізілген өзгерістер:</w:t>
      </w:r>
    </w:p>
    <w:p w:rsidR="00000000" w:rsidRDefault="00871C22">
      <w:pPr>
        <w:pStyle w:val="pj"/>
      </w:pPr>
      <w:r>
        <w:rPr>
          <w:rStyle w:val="s0"/>
        </w:rPr>
        <w:t> </w:t>
      </w:r>
    </w:p>
    <w:p w:rsidR="00000000" w:rsidRDefault="00871C2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</w:t>
      </w:r>
      <w:r>
        <w:rPr>
          <w:rStyle w:val="s0"/>
        </w:rPr>
        <w:t>ң</w:t>
      </w:r>
      <w:r>
        <w:rPr>
          <w:rStyle w:val="s0"/>
        </w:rPr>
        <w:t xml:space="preserve"> 2024.27.05. № 560 </w:t>
      </w:r>
      <w:hyperlink r:id="rId8" w:anchor="sub_id=400" w:history="1">
        <w:r>
          <w:rPr>
            <w:rStyle w:val="a4"/>
          </w:rPr>
          <w:t>Жарлығымен</w:t>
        </w:r>
      </w:hyperlink>
    </w:p>
    <w:p w:rsidR="00000000" w:rsidRDefault="00871C22">
      <w:pPr>
        <w:pStyle w:val="pj"/>
      </w:pPr>
      <w:r>
        <w:rPr>
          <w:rStyle w:val="s0"/>
        </w:rPr>
        <w:t> </w:t>
      </w:r>
    </w:p>
    <w:p w:rsidR="00000000" w:rsidRDefault="00871C22">
      <w:pPr>
        <w:pStyle w:val="pj"/>
      </w:pPr>
      <w:r>
        <w:rPr>
          <w:rStyle w:val="s0"/>
        </w:rPr>
        <w:t>Бұрынғы редакциялар:</w:t>
      </w:r>
    </w:p>
    <w:p w:rsidR="00000000" w:rsidRDefault="00871C22">
      <w:pPr>
        <w:pStyle w:val="pj"/>
      </w:pPr>
      <w:r>
        <w:rPr>
          <w:rStyle w:val="s0"/>
        </w:rPr>
        <w:t> </w:t>
      </w:r>
    </w:p>
    <w:p w:rsidR="00000000" w:rsidRDefault="00871C22">
      <w:pPr>
        <w:pStyle w:val="pj"/>
      </w:pPr>
      <w:r>
        <w:rPr>
          <w:rStyle w:val="s0"/>
        </w:rPr>
        <w:t xml:space="preserve">2024 ж. 27 мамырға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871C22">
      <w:pPr>
        <w:pStyle w:val="pj"/>
      </w:pPr>
      <w:r>
        <w:rPr>
          <w:rStyle w:val="s0"/>
        </w:rPr>
        <w:t> </w:t>
      </w:r>
    </w:p>
    <w:p w:rsidR="00000000" w:rsidRDefault="00871C22">
      <w:pPr>
        <w:pStyle w:val="pj"/>
      </w:pPr>
      <w:r>
        <w:rPr>
          <w:rStyle w:val="s0"/>
        </w:rPr>
        <w:t> </w:t>
      </w:r>
    </w:p>
    <w:p w:rsidR="00000000" w:rsidRDefault="00871C22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1C22" w:rsidRDefault="00871C22" w:rsidP="00871C22">
      <w:r>
        <w:separator/>
      </w:r>
    </w:p>
  </w:endnote>
  <w:endnote w:type="continuationSeparator" w:id="0">
    <w:p w:rsidR="00871C22" w:rsidRDefault="00871C22" w:rsidP="00871C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C22" w:rsidRDefault="00871C2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C22" w:rsidRDefault="00871C2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C22" w:rsidRDefault="00871C2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1C22" w:rsidRDefault="00871C22" w:rsidP="00871C22">
      <w:r>
        <w:separator/>
      </w:r>
    </w:p>
  </w:footnote>
  <w:footnote w:type="continuationSeparator" w:id="0">
    <w:p w:rsidR="00871C22" w:rsidRDefault="00871C22" w:rsidP="00871C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C22" w:rsidRDefault="00871C2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C22" w:rsidRDefault="00871C22" w:rsidP="00871C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1C22" w:rsidRPr="00871C22" w:rsidRDefault="00871C22" w:rsidP="00871C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«Заңсыз иемденілген активтерді мемлекетке қайтару туралы» Қазақстан Республикасының Заңын іске асыру жөніндегі шаралар туралы» Қазақстан Республикасы Президентінің 2023 жылғы 5 қазандағы № 366 Жарлығы (2024.27.05.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C22" w:rsidRDefault="00871C2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1C22"/>
    <w:rsid w:val="00871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1C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1C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1C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1C2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1C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1C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1C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1C2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6109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6865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693</Characters>
  <Application>Microsoft Office Word</Application>
  <DocSecurity>0</DocSecurity>
  <Lines>5</Lines>
  <Paragraphs>1</Paragraphs>
  <ScaleCrop>false</ScaleCrop>
  <Company>SPecialiST RePack</Company>
  <LinksUpToDate>false</LinksUpToDate>
  <CharactersWithSpaces>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«Заңсыз иемденілген активтерді мемлекетке қайтару туралы» Қазақстан Республикасының Заңын іске асыру жөніндегі шаралар туралы» Қазақстан Республикасы Президентінің 2023 жылғы 5 қазандағы № 366 Жарлығы (2024.27.05.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2024-06-26T11:40:00Z</dcterms:created>
  <dcterms:modified xsi:type="dcterms:W3CDTF">2024-06-26T11:40:00Z</dcterms:modified>
</cp:coreProperties>
</file>