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521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информации и коммуникаций Республики Казахстан от 21 сентября 2016 года № 160 «О внесении изменения в приказ исполняющего обязанности Министра по инвестициям и развитию Республики Казахстан от 28 января 2016 года № 107 «Об утверждении Переч</w:t>
      </w:r>
      <w:r>
        <w:rPr>
          <w:rStyle w:val="s0"/>
          <w:b/>
          <w:bCs/>
        </w:rPr>
        <w:t>ня интернет-ресурсов государственных органов и объектов информационно-коммуникационной инфраструктуры «электронного правительства», закрепляемых за оператором информационно-коммуникационной инфраструктуры «электронного правительства»</w:t>
      </w:r>
    </w:p>
    <w:p w:rsidR="00000000" w:rsidRDefault="005C521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C521E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21 октября 2016 года под № 14354</w:t>
      </w:r>
    </w:p>
    <w:p w:rsidR="00000000" w:rsidRDefault="005C521E">
      <w:pPr>
        <w:ind w:firstLine="400"/>
        <w:jc w:val="both"/>
      </w:pPr>
      <w:r>
        <w:rPr>
          <w:rStyle w:val="s0"/>
        </w:rPr>
        <w:t> </w:t>
      </w:r>
    </w:p>
    <w:p w:rsidR="00000000" w:rsidRDefault="005C521E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</w:t>
        </w:r>
        <w:r>
          <w:rPr>
            <w:rStyle w:val="a3"/>
          </w:rPr>
          <w:t>авовых актов РК «Әділет» 4 ноября 2016 г.</w:t>
        </w:r>
      </w:hyperlink>
      <w:r>
        <w:rPr>
          <w:rStyle w:val="s0"/>
        </w:rPr>
        <w:t xml:space="preserve">; </w:t>
      </w:r>
      <w:hyperlink r:id="rId8" w:anchor="!/doc/107281/rus" w:history="1">
        <w:r>
          <w:rPr>
            <w:rStyle w:val="a3"/>
          </w:rPr>
          <w:t>ИС «Эталонный контрольный банк НПА РК в электронном виде» 13 декабря 2016 г.</w:t>
        </w:r>
      </w:hyperlink>
      <w:r>
        <w:rPr>
          <w:rStyle w:val="s0"/>
        </w:rPr>
        <w:t>; «Казахстанская правда» от 20 апреля 2017 г. № 76 (28455)</w:t>
      </w:r>
    </w:p>
    <w:p w:rsidR="00000000" w:rsidRDefault="005C521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521E" w:rsidRDefault="005C521E" w:rsidP="005C521E">
      <w:r>
        <w:separator/>
      </w:r>
    </w:p>
  </w:endnote>
  <w:endnote w:type="continuationSeparator" w:id="0">
    <w:p w:rsidR="005C521E" w:rsidRDefault="005C521E" w:rsidP="005C52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521E" w:rsidRDefault="005C521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521E" w:rsidRDefault="005C521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521E" w:rsidRDefault="005C521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521E" w:rsidRDefault="005C521E" w:rsidP="005C521E">
      <w:r>
        <w:separator/>
      </w:r>
    </w:p>
  </w:footnote>
  <w:footnote w:type="continuationSeparator" w:id="0">
    <w:p w:rsidR="005C521E" w:rsidRDefault="005C521E" w:rsidP="005C52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521E" w:rsidRDefault="005C521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521E" w:rsidRDefault="005C521E" w:rsidP="005C521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521E" w:rsidRPr="005C521E" w:rsidRDefault="005C521E" w:rsidP="005C521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информации и коммуникаций Республики Казахстан от 21 сентября 2016 года № 160 «О внесении изменения в приказ исполняющего обязанности Министра по инвестициям и развитию Республики Казахстан от 28 января 2016 года № 107 «Об утверждении Перечня интернет-ресурсов государственных органов и объектов информационно-коммуникационной инфраструктуры «электронного правительства», закрепляемых за оператором информационно-коммуникационной инфраструктуры «электронного правительства»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521E" w:rsidRDefault="005C521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521E"/>
    <w:rsid w:val="005C52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C52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C521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C52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C521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C52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C521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C52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C521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435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879</Characters>
  <Application>Microsoft Office Word</Application>
  <DocSecurity>0</DocSecurity>
  <Lines>7</Lines>
  <Paragraphs>1</Paragraphs>
  <ScaleCrop>false</ScaleCrop>
  <Company/>
  <LinksUpToDate>false</LinksUpToDate>
  <CharactersWithSpaces>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2025-02-07T18:13:00Z</dcterms:created>
  <dcterms:modified xsi:type="dcterms:W3CDTF">2025-02-07T18:13:00Z</dcterms:modified>
</cp:coreProperties>
</file>