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06E5C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ГОСТ 22983-2016 «Просо. Технические условия»</w:t>
      </w:r>
    </w:p>
    <w:p w:rsidR="00000000" w:rsidRDefault="00A06E5C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A06E5C">
      <w:pPr>
        <w:pStyle w:val="formattext"/>
        <w:spacing w:before="0" w:beforeAutospacing="0" w:after="0" w:afterAutospacing="0"/>
        <w:textAlignment w:val="baseline"/>
      </w:pPr>
      <w:r>
        <w:rPr>
          <w:color w:val="2D2D2D"/>
        </w:rPr>
        <w:t>МКС 67.060</w:t>
      </w:r>
    </w:p>
    <w:p w:rsidR="00000000" w:rsidRDefault="00A06E5C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A06E5C">
      <w:pPr>
        <w:ind w:firstLine="397"/>
        <w:jc w:val="both"/>
      </w:pPr>
      <w:r>
        <w:rPr>
          <w:rStyle w:val="s0"/>
        </w:rPr>
        <w:t xml:space="preserve">Введен в действие на территории Республики Казахстан с 4 мая 2018 года с установлением переходного периода для </w:t>
      </w:r>
      <w:hyperlink r:id="rId7" w:history="1">
        <w:r>
          <w:rPr>
            <w:rStyle w:val="a3"/>
          </w:rPr>
          <w:t>ГОСТ 22983-88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до 04.05.2019 г. (приложение № 1 к </w:t>
      </w:r>
      <w:hyperlink r:id="rId8" w:history="1">
        <w:r>
          <w:rPr>
            <w:rStyle w:val="a3"/>
          </w:rPr>
          <w:t>приказу</w:t>
        </w:r>
      </w:hyperlink>
      <w:r>
        <w:rPr>
          <w:rStyle w:val="s0"/>
        </w:rPr>
        <w:t xml:space="preserve"> Председателя Комитета технического регулирования и метрологии Министерства по инвестициям и развитию Республики Казахстан от 26 апреля 2018 года № 1</w:t>
      </w:r>
      <w:r>
        <w:rPr>
          <w:rStyle w:val="s0"/>
        </w:rPr>
        <w:t>33-од)</w:t>
      </w:r>
    </w:p>
    <w:p w:rsidR="00000000" w:rsidRDefault="00A06E5C">
      <w:pPr>
        <w:pStyle w:val="formattext"/>
        <w:spacing w:before="0" w:beforeAutospacing="0" w:after="0" w:afterAutospacing="0"/>
        <w:textAlignment w:val="baseline"/>
      </w:pPr>
      <w:r>
        <w:rPr>
          <w:color w:val="2D2D2D"/>
        </w:rPr>
        <w:t> </w:t>
      </w:r>
    </w:p>
    <w:p w:rsidR="00000000" w:rsidRDefault="00A06E5C">
      <w:pPr>
        <w:pStyle w:val="formattext"/>
        <w:spacing w:before="0" w:beforeAutospacing="0" w:after="0" w:afterAutospacing="0"/>
        <w:jc w:val="center"/>
        <w:textAlignment w:val="baseline"/>
      </w:pPr>
      <w:r>
        <w:rPr>
          <w:rStyle w:val="s1"/>
        </w:rPr>
        <w:t>Сведения о стандарте</w:t>
      </w:r>
    </w:p>
    <w:p w:rsidR="00000000" w:rsidRDefault="00A06E5C">
      <w:pPr>
        <w:pStyle w:val="formattext"/>
        <w:spacing w:before="0" w:beforeAutospacing="0" w:after="0" w:afterAutospacing="0"/>
        <w:textAlignment w:val="baseline"/>
      </w:pPr>
      <w:r>
        <w:rPr>
          <w:color w:val="2D2D2D"/>
        </w:rPr>
        <w:t> </w:t>
      </w:r>
    </w:p>
    <w:p w:rsidR="00000000" w:rsidRDefault="00A06E5C">
      <w:pPr>
        <w:pStyle w:val="formattext"/>
        <w:spacing w:before="0" w:beforeAutospacing="0" w:after="0" w:afterAutospacing="0"/>
        <w:textAlignment w:val="baseline"/>
      </w:pPr>
      <w:r>
        <w:rPr>
          <w:color w:val="2D2D2D"/>
        </w:rPr>
        <w:t>1 РАЗРАБОТАН Федеральным государственным бюджетным научным учреждением «Всероссийский научно-исследовательский институт зерна и продуктов его переработки» (ФГБНУ «ВНИИЗ»)</w:t>
      </w:r>
    </w:p>
    <w:p w:rsidR="00000000" w:rsidRDefault="00A06E5C">
      <w:pPr>
        <w:pStyle w:val="formattext"/>
        <w:spacing w:before="0" w:beforeAutospacing="0" w:after="0" w:afterAutospacing="0"/>
        <w:textAlignment w:val="baseline"/>
      </w:pPr>
      <w:r>
        <w:rPr>
          <w:color w:val="2D2D2D"/>
        </w:rPr>
        <w:t>2 ВНЕСЕН Федеральным агентством по техническому регул</w:t>
      </w:r>
      <w:r>
        <w:rPr>
          <w:color w:val="2D2D2D"/>
        </w:rPr>
        <w:t>ированию и метрологии Российской Федерации</w:t>
      </w:r>
    </w:p>
    <w:p w:rsidR="00000000" w:rsidRDefault="00A06E5C">
      <w:pPr>
        <w:pStyle w:val="formattext"/>
        <w:spacing w:before="0" w:beforeAutospacing="0" w:after="0" w:afterAutospacing="0"/>
        <w:textAlignment w:val="baseline"/>
      </w:pPr>
      <w:r>
        <w:rPr>
          <w:color w:val="2D2D2D"/>
        </w:rPr>
        <w:t>3 ПРИНЯТ Межгосударственным советом по стандартизации, метрологии и сертификации (протокол от 22 ноября 2016 г. № 93-П)</w:t>
      </w:r>
    </w:p>
    <w:p w:rsidR="00000000" w:rsidRDefault="00A06E5C">
      <w:pPr>
        <w:pStyle w:val="formattext"/>
        <w:spacing w:before="0" w:beforeAutospacing="0" w:after="0" w:afterAutospacing="0"/>
        <w:textAlignment w:val="baseline"/>
      </w:pPr>
      <w:r>
        <w:rPr>
          <w:color w:val="2D2D2D"/>
        </w:rPr>
        <w:t>За принятие проголосовали:</w:t>
      </w:r>
    </w:p>
    <w:p w:rsidR="00000000" w:rsidRDefault="00A06E5C">
      <w:pPr>
        <w:pStyle w:val="formattext"/>
        <w:spacing w:before="0" w:beforeAutospacing="0" w:after="0" w:afterAutospacing="0"/>
        <w:textAlignment w:val="baseline"/>
      </w:pPr>
      <w:r>
        <w:rPr>
          <w:color w:val="2D2D2D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228"/>
        <w:gridCol w:w="2492"/>
        <w:gridCol w:w="3851"/>
      </w:tblGrid>
      <w:tr w:rsidR="00000000">
        <w:trPr>
          <w:trHeight w:val="15"/>
        </w:trPr>
        <w:tc>
          <w:tcPr>
            <w:tcW w:w="1686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6E5C">
            <w:pPr>
              <w:rPr>
                <w:rFonts w:eastAsia="Times New Roman"/>
                <w:color w:val="auto"/>
                <w:sz w:val="2"/>
              </w:rPr>
            </w:pPr>
          </w:p>
        </w:tc>
        <w:tc>
          <w:tcPr>
            <w:tcW w:w="130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6E5C">
            <w:pPr>
              <w:rPr>
                <w:rFonts w:eastAsia="Times New Roman"/>
                <w:color w:val="auto"/>
                <w:sz w:val="2"/>
              </w:rPr>
            </w:pPr>
          </w:p>
        </w:tc>
        <w:tc>
          <w:tcPr>
            <w:tcW w:w="201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6E5C">
            <w:pPr>
              <w:rPr>
                <w:rFonts w:eastAsia="Times New Roman"/>
                <w:color w:val="auto"/>
                <w:sz w:val="2"/>
              </w:rPr>
            </w:pPr>
          </w:p>
        </w:tc>
      </w:tr>
      <w:tr w:rsidR="00000000">
        <w:tc>
          <w:tcPr>
            <w:tcW w:w="168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6E5C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>
              <w:rPr>
                <w:color w:val="2D2D2D"/>
              </w:rPr>
              <w:t>Краткое наименование страны по </w:t>
            </w:r>
            <w:r>
              <w:t>МК (ИСО 3166) 004-97</w:t>
            </w:r>
          </w:p>
        </w:tc>
        <w:tc>
          <w:tcPr>
            <w:tcW w:w="13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6E5C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>
              <w:rPr>
                <w:color w:val="2D2D2D"/>
              </w:rPr>
              <w:t>Код страны</w:t>
            </w:r>
          </w:p>
          <w:p w:rsidR="00000000" w:rsidRDefault="00A06E5C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>
              <w:rPr>
                <w:color w:val="2D2D2D"/>
              </w:rPr>
              <w:t>по </w:t>
            </w:r>
            <w:r>
              <w:t>МК (ИСО 3166) 004-97</w:t>
            </w:r>
          </w:p>
        </w:tc>
        <w:tc>
          <w:tcPr>
            <w:tcW w:w="20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6E5C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>
              <w:rPr>
                <w:color w:val="2D2D2D"/>
              </w:rPr>
              <w:t>Сокращенное наименование национального органа по стандартизации</w:t>
            </w:r>
          </w:p>
        </w:tc>
      </w:tr>
      <w:tr w:rsidR="00000000">
        <w:tc>
          <w:tcPr>
            <w:tcW w:w="168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6E5C">
            <w:pPr>
              <w:pStyle w:val="formattext"/>
              <w:spacing w:before="0" w:beforeAutospacing="0" w:after="0" w:afterAutospacing="0"/>
              <w:textAlignment w:val="baseline"/>
            </w:pPr>
            <w:r>
              <w:rPr>
                <w:color w:val="2D2D2D"/>
              </w:rPr>
              <w:t>Армения</w:t>
            </w:r>
          </w:p>
        </w:tc>
        <w:tc>
          <w:tcPr>
            <w:tcW w:w="13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6E5C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>
              <w:rPr>
                <w:color w:val="2D2D2D"/>
              </w:rPr>
              <w:t>AM</w:t>
            </w:r>
          </w:p>
        </w:tc>
        <w:tc>
          <w:tcPr>
            <w:tcW w:w="20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6E5C">
            <w:pPr>
              <w:pStyle w:val="formattext"/>
              <w:spacing w:before="0" w:beforeAutospacing="0" w:after="0" w:afterAutospacing="0"/>
              <w:textAlignment w:val="baseline"/>
            </w:pPr>
            <w:r>
              <w:rPr>
                <w:color w:val="2D2D2D"/>
              </w:rPr>
              <w:t>Минэкономики Республики Армения</w:t>
            </w:r>
          </w:p>
        </w:tc>
      </w:tr>
      <w:tr w:rsidR="00000000">
        <w:tc>
          <w:tcPr>
            <w:tcW w:w="168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6E5C">
            <w:pPr>
              <w:pStyle w:val="formattext"/>
              <w:spacing w:before="0" w:beforeAutospacing="0" w:after="0" w:afterAutospacing="0"/>
              <w:textAlignment w:val="baseline"/>
            </w:pPr>
            <w:r>
              <w:rPr>
                <w:color w:val="2D2D2D"/>
              </w:rPr>
              <w:t>Казахстан</w:t>
            </w:r>
          </w:p>
        </w:tc>
        <w:tc>
          <w:tcPr>
            <w:tcW w:w="13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6E5C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>
              <w:rPr>
                <w:color w:val="2D2D2D"/>
              </w:rPr>
              <w:t>KZ</w:t>
            </w:r>
          </w:p>
        </w:tc>
        <w:tc>
          <w:tcPr>
            <w:tcW w:w="20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6E5C">
            <w:pPr>
              <w:pStyle w:val="formattext"/>
              <w:spacing w:before="0" w:beforeAutospacing="0" w:after="0" w:afterAutospacing="0"/>
              <w:textAlignment w:val="baseline"/>
            </w:pPr>
            <w:r>
              <w:rPr>
                <w:color w:val="2D2D2D"/>
              </w:rPr>
              <w:t>Госстандарт Республики Казахстан</w:t>
            </w:r>
          </w:p>
        </w:tc>
      </w:tr>
      <w:tr w:rsidR="00000000">
        <w:tc>
          <w:tcPr>
            <w:tcW w:w="168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6E5C">
            <w:pPr>
              <w:pStyle w:val="formattext"/>
              <w:spacing w:before="0" w:beforeAutospacing="0" w:after="0" w:afterAutospacing="0"/>
              <w:textAlignment w:val="baseline"/>
            </w:pPr>
            <w:r>
              <w:rPr>
                <w:color w:val="2D2D2D"/>
              </w:rPr>
              <w:t>Киргизия</w:t>
            </w:r>
          </w:p>
        </w:tc>
        <w:tc>
          <w:tcPr>
            <w:tcW w:w="13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6E5C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>
              <w:rPr>
                <w:color w:val="2D2D2D"/>
              </w:rPr>
              <w:t>KG</w:t>
            </w:r>
          </w:p>
        </w:tc>
        <w:tc>
          <w:tcPr>
            <w:tcW w:w="20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6E5C">
            <w:pPr>
              <w:pStyle w:val="formattext"/>
              <w:spacing w:before="0" w:beforeAutospacing="0" w:after="0" w:afterAutospacing="0"/>
              <w:textAlignment w:val="baseline"/>
            </w:pPr>
            <w:r>
              <w:rPr>
                <w:color w:val="2D2D2D"/>
              </w:rPr>
              <w:t>Кыргызстандарт</w:t>
            </w:r>
          </w:p>
        </w:tc>
      </w:tr>
      <w:tr w:rsidR="00000000">
        <w:tc>
          <w:tcPr>
            <w:tcW w:w="168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6E5C">
            <w:pPr>
              <w:pStyle w:val="formattext"/>
              <w:spacing w:before="0" w:beforeAutospacing="0" w:after="0" w:afterAutospacing="0"/>
              <w:textAlignment w:val="baseline"/>
            </w:pPr>
            <w:r>
              <w:rPr>
                <w:color w:val="2D2D2D"/>
              </w:rPr>
              <w:t>Россия</w:t>
            </w:r>
          </w:p>
        </w:tc>
        <w:tc>
          <w:tcPr>
            <w:tcW w:w="13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6E5C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>
              <w:rPr>
                <w:color w:val="2D2D2D"/>
              </w:rPr>
              <w:t>RU</w:t>
            </w:r>
          </w:p>
        </w:tc>
        <w:tc>
          <w:tcPr>
            <w:tcW w:w="20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6E5C">
            <w:pPr>
              <w:pStyle w:val="formattext"/>
              <w:spacing w:before="0" w:beforeAutospacing="0" w:after="0" w:afterAutospacing="0"/>
              <w:textAlignment w:val="baseline"/>
            </w:pPr>
            <w:r>
              <w:rPr>
                <w:color w:val="2D2D2D"/>
              </w:rPr>
              <w:t>Росстандарт</w:t>
            </w:r>
          </w:p>
        </w:tc>
      </w:tr>
    </w:tbl>
    <w:p w:rsidR="00000000" w:rsidRDefault="00A06E5C">
      <w:pPr>
        <w:pStyle w:val="formattext"/>
        <w:spacing w:before="0" w:beforeAutospacing="0" w:after="0" w:afterAutospacing="0"/>
        <w:textAlignment w:val="baseline"/>
      </w:pPr>
      <w:r>
        <w:t>4  ВЗАМЕН</w:t>
      </w:r>
      <w:r>
        <w:t> </w:t>
      </w:r>
      <w:hyperlink r:id="rId9" w:history="1">
        <w:r>
          <w:rPr>
            <w:rStyle w:val="a3"/>
          </w:rPr>
          <w:t>ГОСТ 22983-88</w:t>
        </w:r>
      </w:hyperlink>
    </w:p>
    <w:p w:rsidR="00000000" w:rsidRDefault="00A06E5C">
      <w:pPr>
        <w:ind w:firstLine="397"/>
        <w:jc w:val="both"/>
      </w:pPr>
      <w:r>
        <w:rPr>
          <w:b/>
          <w:bCs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06E5C" w:rsidRDefault="00A06E5C" w:rsidP="00A06E5C">
      <w:r>
        <w:separator/>
      </w:r>
    </w:p>
  </w:endnote>
  <w:endnote w:type="continuationSeparator" w:id="0">
    <w:p w:rsidR="00A06E5C" w:rsidRDefault="00A06E5C" w:rsidP="00A06E5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6E5C" w:rsidRDefault="00A06E5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6E5C" w:rsidRDefault="00A06E5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6E5C" w:rsidRDefault="00A06E5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06E5C" w:rsidRDefault="00A06E5C" w:rsidP="00A06E5C">
      <w:r>
        <w:separator/>
      </w:r>
    </w:p>
  </w:footnote>
  <w:footnote w:type="continuationSeparator" w:id="0">
    <w:p w:rsidR="00A06E5C" w:rsidRDefault="00A06E5C" w:rsidP="00A06E5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6E5C" w:rsidRDefault="00A06E5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6E5C" w:rsidRDefault="00A06E5C" w:rsidP="00A06E5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06E5C" w:rsidRPr="00A06E5C" w:rsidRDefault="00A06E5C" w:rsidP="00A06E5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ГОСТ 22983-2016 «Просо. Технические условия»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6E5C" w:rsidRDefault="00A06E5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06E5C"/>
    <w:rsid w:val="00A06E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ormattext">
    <w:name w:val="formattext"/>
    <w:basedOn w:val="a"/>
    <w:pPr>
      <w:spacing w:before="100" w:beforeAutospacing="1" w:after="100" w:afterAutospacing="1"/>
    </w:pPr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06E5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06E5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06E5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06E5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ormattext">
    <w:name w:val="formattext"/>
    <w:basedOn w:val="a"/>
    <w:pPr>
      <w:spacing w:before="100" w:beforeAutospacing="1" w:after="100" w:afterAutospacing="1"/>
    </w:pPr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06E5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06E5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06E5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06E5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394826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73417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73417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146</Words>
  <Characters>1197</Characters>
  <Application>Microsoft Office Word</Application>
  <DocSecurity>0</DocSecurity>
  <Lines>9</Lines>
  <Paragraphs>2</Paragraphs>
  <ScaleCrop>false</ScaleCrop>
  <Company>SPecialiST RePack</Company>
  <LinksUpToDate>false</LinksUpToDate>
  <CharactersWithSpaces>1341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ГОСТ 22983-2016 «Просо. Технические условия»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2024-07-23T03:25:00Z</dcterms:created>
  <dcterms:modified xsi:type="dcterms:W3CDTF">2024-07-23T03:25:00Z</dcterms:modified>
</cp:coreProperties>
</file>