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6563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«Бірыңғай байланыс-орталығы қызметінің жңне Бірыңғай байланыс-орталығының орталық мемлекеттік органдармен, облыстардың, республикалық маңызы бар қалалардың, астананың жергілікті атқарушы органдарымен, сондай-ақ көрсетілетін қызметті берушілермен өзара іс-қ</w:t>
      </w:r>
      <w:r>
        <w:rPr>
          <w:rStyle w:val="s0"/>
          <w:b/>
          <w:bCs/>
        </w:rPr>
        <w:t>имыл қағидаларын бекіту туралы» Қазақстан Республикасы Инвестициялар жңне даму министрінің м.а. 2016 жылғы 26 қаңтардағы № 83 бұйрығы (2023.13.08. берілген өзгерістер мен толықтыруларымен)</w:t>
      </w:r>
    </w:p>
    <w:p w:rsidR="00000000" w:rsidRDefault="00FF6563">
      <w:pPr>
        <w:pStyle w:val="pj"/>
      </w:pPr>
      <w:r>
        <w:rPr>
          <w:rStyle w:val="s0"/>
          <w:b/>
          <w:bCs/>
        </w:rPr>
        <w:t> </w:t>
      </w:r>
    </w:p>
    <w:p w:rsidR="00000000" w:rsidRDefault="00FF656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ақпанда № 13324 тіркелді</w:t>
      </w:r>
    </w:p>
    <w:p w:rsidR="00000000" w:rsidRDefault="00FF6563">
      <w:pPr>
        <w:pStyle w:val="pj"/>
      </w:pPr>
      <w:r>
        <w:rPr>
          <w:rStyle w:val="s0"/>
        </w:rPr>
        <w:t> </w:t>
      </w:r>
    </w:p>
    <w:p w:rsidR="00000000" w:rsidRDefault="00FF6563">
      <w:pPr>
        <w:pStyle w:val="pj"/>
      </w:pPr>
      <w:r>
        <w:rPr>
          <w:rStyle w:val="s0"/>
        </w:rPr>
        <w:t xml:space="preserve">Жариялануы: </w:t>
      </w:r>
      <w:hyperlink r:id="rId7" w:anchor="!/doc/100660/kaz" w:history="1">
        <w:r>
          <w:rPr>
            <w:rStyle w:val="a4"/>
          </w:rPr>
          <w:t>«ҚР НҚА электрондық түрдегі эталондық бақылау банкі» АЖ 201</w:t>
        </w:r>
        <w:r>
          <w:rPr>
            <w:rStyle w:val="a4"/>
          </w:rPr>
          <w:t>6 ж. 21 сәуірде</w:t>
        </w:r>
      </w:hyperlink>
      <w:r>
        <w:rPr>
          <w:rStyle w:val="s0"/>
        </w:rPr>
        <w:t>; «Егемен Қазақстан» 2016 жылғы 2 шілде № 126 (28854)</w:t>
      </w:r>
    </w:p>
    <w:p w:rsidR="00000000" w:rsidRDefault="00FF6563">
      <w:pPr>
        <w:pStyle w:val="pj"/>
      </w:pPr>
      <w:r>
        <w:rPr>
          <w:b/>
          <w:bCs/>
        </w:rPr>
        <w:t> </w:t>
      </w:r>
    </w:p>
    <w:p w:rsidR="00000000" w:rsidRDefault="00FF6563">
      <w:pPr>
        <w:pStyle w:val="pj"/>
      </w:pPr>
      <w:r>
        <w:rPr>
          <w:rStyle w:val="s0"/>
        </w:rPr>
        <w:t>Енгізілген өзгерістер:</w:t>
      </w:r>
    </w:p>
    <w:p w:rsidR="00000000" w:rsidRDefault="00FF6563">
      <w:pPr>
        <w:pStyle w:val="pj"/>
      </w:pPr>
      <w:r>
        <w:rPr>
          <w:rStyle w:val="s0"/>
        </w:rPr>
        <w:t> </w:t>
      </w:r>
    </w:p>
    <w:p w:rsidR="00000000" w:rsidRDefault="00FF65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2020.10.03. № 88/НҚ </w:t>
      </w:r>
      <w:hyperlink r:id="rId8" w:history="1">
        <w:r>
          <w:rPr>
            <w:rStyle w:val="a4"/>
          </w:rPr>
          <w:t>бұйрығы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F65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министрінің 2022.04.10. № 368/НҚ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(2022 ж. 21 қазаннан бастап </w:t>
      </w:r>
      <w:hyperlink r:id="rId11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56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Цифрлық даму, инновациялар және аэроғарыш өнеркәсібі министрін</w:t>
      </w:r>
      <w:r>
        <w:rPr>
          <w:rStyle w:val="s0"/>
        </w:rPr>
        <w:t xml:space="preserve">ің 2023.28.07. № 292/НҚ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13 тамыздан бастап </w:t>
      </w:r>
      <w:hyperlink r:id="rId13" w:anchor="sub_id=5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F6563">
      <w:pPr>
        <w:pStyle w:val="pj"/>
      </w:pPr>
      <w:r>
        <w:rPr>
          <w:rStyle w:val="s0"/>
        </w:rPr>
        <w:t> </w:t>
      </w:r>
    </w:p>
    <w:p w:rsidR="00000000" w:rsidRDefault="00FF6563">
      <w:pPr>
        <w:pStyle w:val="pj"/>
      </w:pPr>
      <w:r>
        <w:rPr>
          <w:rStyle w:val="s0"/>
        </w:rPr>
        <w:t>Бұрынғы редакциялар:</w:t>
      </w:r>
    </w:p>
    <w:p w:rsidR="00000000" w:rsidRDefault="00FF6563">
      <w:pPr>
        <w:pStyle w:val="pj"/>
      </w:pPr>
      <w:r>
        <w:rPr>
          <w:rStyle w:val="s0"/>
        </w:rPr>
        <w:t> </w:t>
      </w:r>
    </w:p>
    <w:p w:rsidR="00000000" w:rsidRDefault="00FF6563">
      <w:pPr>
        <w:pStyle w:val="pj"/>
      </w:pPr>
      <w:r>
        <w:rPr>
          <w:rStyle w:val="s0"/>
        </w:rPr>
        <w:t xml:space="preserve">2020 ж. 10 наурызға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F6563">
      <w:pPr>
        <w:pStyle w:val="pj"/>
      </w:pPr>
      <w:r>
        <w:rPr>
          <w:rStyle w:val="s0"/>
        </w:rPr>
        <w:t xml:space="preserve">2022 ж. 4 қазанға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FF6563">
      <w:pPr>
        <w:pStyle w:val="pj"/>
      </w:pPr>
      <w:r>
        <w:rPr>
          <w:rStyle w:val="s0"/>
        </w:rPr>
        <w:t>2023 ж. 28 шілдеге дейін қолданылғ</w:t>
      </w:r>
      <w:r>
        <w:rPr>
          <w:rStyle w:val="s0"/>
        </w:rPr>
        <w:t xml:space="preserve">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FF6563">
      <w:pPr>
        <w:pStyle w:val="pj"/>
      </w:pPr>
      <w:r>
        <w:rPr>
          <w:rStyle w:val="s0"/>
        </w:rPr>
        <w:t> </w:t>
      </w:r>
    </w:p>
    <w:p w:rsidR="00000000" w:rsidRDefault="00FF6563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563" w:rsidRDefault="00FF6563" w:rsidP="00FF6563">
      <w:r>
        <w:separator/>
      </w:r>
    </w:p>
  </w:endnote>
  <w:endnote w:type="continuationSeparator" w:id="0">
    <w:p w:rsidR="00FF6563" w:rsidRDefault="00FF6563" w:rsidP="00FF65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563" w:rsidRDefault="00FF65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563" w:rsidRDefault="00FF65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563" w:rsidRDefault="00FF65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563" w:rsidRDefault="00FF6563" w:rsidP="00FF6563">
      <w:r>
        <w:separator/>
      </w:r>
    </w:p>
  </w:footnote>
  <w:footnote w:type="continuationSeparator" w:id="0">
    <w:p w:rsidR="00FF6563" w:rsidRDefault="00FF6563" w:rsidP="00FF65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563" w:rsidRDefault="00FF65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563" w:rsidRDefault="00FF6563" w:rsidP="00FF6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6563" w:rsidRPr="00FF6563" w:rsidRDefault="00FF6563" w:rsidP="00FF65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«Бірыңғай байланыс-орталығы қызметінің және Бірыңғай байланыс-орталығының орталық мемлекеттік органдармен, облыстардың, республикалық маңызы бар қалалардың, астананың жергілікті атқарушы органдарымен, сондай-ақ көрсетілетін қызметті берушілермен өзара іс-қимыл қағидаларын бекіту туралы» Қазақстан Республикасы Инвестициялар және даму министрінің м.а. 2016 жылғы 26 қаңтардағы № 83 бұйрығы (2023.13.08.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563" w:rsidRDefault="00FF65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6563"/>
    <w:rsid w:val="00FF6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65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65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65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65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65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65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65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65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15985" TargetMode="External"/><Relationship Id="rId13" Type="http://schemas.openxmlformats.org/officeDocument/2006/relationships/hyperlink" Target="http://online.zakon.kz/Document/?doc_id=38772968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877296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09351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8762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0870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8087623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32764" TargetMode="External"/><Relationship Id="rId14" Type="http://schemas.openxmlformats.org/officeDocument/2006/relationships/hyperlink" Target="http://online.zakon.kz/Document/?doc_id=3886742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1895</Characters>
  <Application>Microsoft Office Word</Application>
  <DocSecurity>0</DocSecurity>
  <Lines>15</Lines>
  <Paragraphs>4</Paragraphs>
  <ScaleCrop>false</ScaleCrop>
  <Company/>
  <LinksUpToDate>false</LinksUpToDate>
  <CharactersWithSpaces>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«Бірыңғай байланыс-орталығы қызметінің және Бірыңғай байланыс-орталығының орталық мемлекеттік органдармен, облыстардың, республикалық маңызы бар қалалардың, астананың жергілікті атқарушы органдарымен, сондай-ақ көрсетілетін қызметті берушілермен өзара іс-қимыл қағидаларын бекіту туралы» Қазақстан Республикасы Инвестициялар және даму министрінің м.а. 2016 жылғы 26 қаңтардағы № 83 бұйрығы (2023.13.08. берілген өзгерістер мен толықтыруларымен) (©Paragraph 2023)</dc:title>
  <dc:subject/>
  <dc:creator>Сергей М</dc:creator>
  <cp:keywords/>
  <dc:description/>
  <cp:lastModifiedBy>Сергей М</cp:lastModifiedBy>
  <cp:revision>2</cp:revision>
  <dcterms:created xsi:type="dcterms:W3CDTF">2023-11-15T20:49:00Z</dcterms:created>
  <dcterms:modified xsi:type="dcterms:W3CDTF">2023-11-15T20:49:00Z</dcterms:modified>
</cp:coreProperties>
</file>