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3EEC">
      <w:pPr>
        <w:pStyle w:val="pj"/>
      </w:pPr>
      <w:bookmarkStart w:id="0" w:name="_GoBack"/>
      <w:bookmarkEnd w:id="0"/>
      <w:r>
        <w:rPr>
          <w:rStyle w:val="s0"/>
          <w:b/>
          <w:bCs/>
        </w:rPr>
        <w:t>«Тегін медициналық көмектің кепілдік берілген көлемі шеңберінде, тергеу изоляторлары мен қылмыстық-атқару (пенитенциарлық) жүйесінің мекемелерінде ұсталатын адамдар үшін медициналық көмектің қосымша көлемін бюджет қаражаты есебінен жңне (немесе) міндетті ң</w:t>
      </w:r>
      <w:r>
        <w:rPr>
          <w:rStyle w:val="s0"/>
          <w:b/>
          <w:bCs/>
        </w:rPr>
        <w:t>леуметтік медициналық сақтандыру жүйесінде дңрілік заттарды, медициналық бұйымдарды жңне арнайы емдік өнімдерді сатып алуды, фармацевтикалық көрсетілетін қызметтерді сатып алуды ұйымдастыру жңне өткізу қағидаларын бекіту жңне Қазақстан Республикасы Үкіметі</w:t>
      </w:r>
      <w:r>
        <w:rPr>
          <w:rStyle w:val="s0"/>
          <w:b/>
          <w:bCs/>
        </w:rPr>
        <w:t>нің кейбір шешімдерінің күші жойылды деп тану туралы» Қазақстан Республикасы Үкіметінің 2021 жылғы 4 маусымдағы № 375 Қаулысы (2022.13.09. берілген өзгерістер мен толықтыруларымен) (күші жойылды)</w:t>
      </w:r>
    </w:p>
    <w:p w:rsidR="00000000" w:rsidRDefault="00263EEC">
      <w:pPr>
        <w:pStyle w:val="pj"/>
      </w:pPr>
      <w:r>
        <w:rPr>
          <w:rStyle w:val="s0"/>
          <w:b/>
          <w:bCs/>
        </w:rPr>
        <w:t> </w:t>
      </w:r>
    </w:p>
    <w:p w:rsidR="00000000" w:rsidRDefault="00263EEC">
      <w:pPr>
        <w:pStyle w:val="pj"/>
      </w:pPr>
      <w:r>
        <w:rPr>
          <w:rStyle w:val="s0"/>
        </w:rPr>
        <w:t xml:space="preserve">Жариялануы: </w:t>
      </w:r>
      <w:hyperlink r:id="rId7" w:anchor="!/doc/156314/kaz" w:history="1">
        <w:r>
          <w:rPr>
            <w:rStyle w:val="a4"/>
          </w:rPr>
          <w:t>«ҚР НҚА электрондық түрдегі эталондық бақылау банкі» АЖ 2021 ж. 8 маусымда</w:t>
        </w:r>
      </w:hyperlink>
      <w:r>
        <w:rPr>
          <w:rStyle w:val="s0"/>
        </w:rPr>
        <w:t>; ҚР Президенті мен ҚР Үкіметінің Актілер жинағы, 2021 ж., № 30-31, 176-құжат</w:t>
      </w:r>
    </w:p>
    <w:p w:rsidR="00000000" w:rsidRDefault="00263EEC">
      <w:pPr>
        <w:pStyle w:val="pj"/>
      </w:pPr>
      <w:r>
        <w:rPr>
          <w:rStyle w:val="s0"/>
        </w:rPr>
        <w:t> </w:t>
      </w:r>
    </w:p>
    <w:p w:rsidR="00000000" w:rsidRDefault="00263EEC">
      <w:pPr>
        <w:pStyle w:val="pj"/>
      </w:pPr>
      <w:r>
        <w:rPr>
          <w:rStyle w:val="s0"/>
        </w:rPr>
        <w:t>ҚР</w:t>
      </w:r>
      <w:r>
        <w:rPr>
          <w:rStyle w:val="s0"/>
        </w:rPr>
        <w:t xml:space="preserve"> Үкіметінің 2023 жылғы 29 тамыздағы </w:t>
      </w:r>
      <w:r>
        <w:rPr>
          <w:rStyle w:val="s0"/>
        </w:rPr>
        <w:t xml:space="preserve">№ 731 </w:t>
      </w:r>
      <w:hyperlink r:id="rId8" w:history="1">
        <w:r>
          <w:rPr>
            <w:rStyle w:val="a4"/>
          </w:rPr>
          <w:t>Қаулысымен</w:t>
        </w:r>
      </w:hyperlink>
      <w:r>
        <w:rPr>
          <w:rStyle w:val="s0"/>
        </w:rPr>
        <w:t xml:space="preserve"> күші жойылды</w:t>
      </w:r>
    </w:p>
    <w:p w:rsidR="00000000" w:rsidRDefault="00263EEC">
      <w:pPr>
        <w:pStyle w:val="pj"/>
      </w:pPr>
      <w:r>
        <w:rPr>
          <w:rStyle w:val="s0"/>
        </w:rPr>
        <w:t> </w:t>
      </w:r>
    </w:p>
    <w:p w:rsidR="00000000" w:rsidRDefault="00263EEC">
      <w:pPr>
        <w:pStyle w:val="pj"/>
      </w:pPr>
      <w:r>
        <w:rPr>
          <w:rStyle w:val="s0"/>
        </w:rPr>
        <w:t>Енгізілген өзгерістер:</w:t>
      </w:r>
    </w:p>
    <w:p w:rsidR="00000000" w:rsidRDefault="00263EEC">
      <w:pPr>
        <w:pStyle w:val="pj"/>
      </w:pPr>
      <w:r>
        <w:rPr>
          <w:rStyle w:val="s0"/>
        </w:rPr>
        <w:t> </w:t>
      </w:r>
    </w:p>
    <w:p w:rsidR="00000000" w:rsidRDefault="00263EEC">
      <w:pPr>
        <w:pStyle w:val="pj"/>
      </w:pPr>
      <w:r>
        <w:rPr>
          <w:rStyle w:val="s0"/>
        </w:rPr>
        <w:t>ҚР</w:t>
      </w:r>
      <w:r>
        <w:rPr>
          <w:rStyle w:val="s0"/>
        </w:rPr>
        <w:t xml:space="preserve"> Үкіметінің 2022.11.05. № 294 </w:t>
      </w:r>
      <w:hyperlink r:id="rId9" w:history="1">
        <w:r>
          <w:rPr>
            <w:rStyle w:val="a4"/>
          </w:rPr>
          <w:t>Қаулысымен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263EEC">
      <w:pPr>
        <w:pStyle w:val="pj"/>
      </w:pPr>
      <w:r>
        <w:rPr>
          <w:rStyle w:val="s0"/>
        </w:rPr>
        <w:t>ҚР</w:t>
      </w:r>
      <w:r>
        <w:rPr>
          <w:rStyle w:val="s0"/>
        </w:rPr>
        <w:t xml:space="preserve"> Үкіметінің 2022.18.07. № 499 </w:t>
      </w:r>
      <w:hyperlink r:id="rId11" w:anchor="sub_id=200" w:history="1">
        <w:r>
          <w:rPr>
            <w:rStyle w:val="a4"/>
          </w:rPr>
          <w:t>Қаулысымен</w:t>
        </w:r>
      </w:hyperlink>
      <w:r>
        <w:rPr>
          <w:rStyle w:val="s0"/>
        </w:rPr>
        <w:t xml:space="preserve"> (2022 ж. </w:t>
      </w:r>
      <w:r>
        <w:rPr>
          <w:rStyle w:val="s0"/>
        </w:rPr>
        <w:t>1 шілдеден бастап қолданысқа енгізілді)</w:t>
      </w:r>
    </w:p>
    <w:p w:rsidR="00000000" w:rsidRDefault="00263EEC">
      <w:pPr>
        <w:pStyle w:val="pj"/>
      </w:pPr>
      <w:r>
        <w:rPr>
          <w:rStyle w:val="s0"/>
        </w:rPr>
        <w:t>ҚР</w:t>
      </w:r>
      <w:r>
        <w:rPr>
          <w:rStyle w:val="s0"/>
        </w:rPr>
        <w:t xml:space="preserve"> Үкіметінің 2022.08.09. № 667 </w:t>
      </w:r>
      <w:hyperlink r:id="rId12" w:history="1">
        <w:r>
          <w:rPr>
            <w:rStyle w:val="a4"/>
          </w:rPr>
          <w:t>Қаулысымен</w:t>
        </w:r>
      </w:hyperlink>
      <w:r>
        <w:rPr>
          <w:rStyle w:val="s0"/>
        </w:rPr>
        <w:t xml:space="preserve"> (2023 ж. 13 қыркүйектен бастап </w:t>
      </w:r>
      <w:hyperlink r:id="rId13" w:anchor="sub_id=500" w:history="1">
        <w:r>
          <w:rPr>
            <w:rStyle w:val="a4"/>
          </w:rPr>
          <w:t>қолданысқа</w:t>
        </w:r>
        <w:r>
          <w:rPr>
            <w:rStyle w:val="a4"/>
          </w:rPr>
          <w:t xml:space="preserve"> енгізілді</w:t>
        </w:r>
      </w:hyperlink>
      <w:r>
        <w:rPr>
          <w:rStyle w:val="s0"/>
        </w:rPr>
        <w:t>)</w:t>
      </w:r>
    </w:p>
    <w:p w:rsidR="00000000" w:rsidRDefault="00263EEC">
      <w:pPr>
        <w:pStyle w:val="pj"/>
      </w:pPr>
      <w:r>
        <w:rPr>
          <w:rStyle w:val="s0"/>
        </w:rPr>
        <w:t> </w:t>
      </w:r>
    </w:p>
    <w:p w:rsidR="00000000" w:rsidRDefault="00263EEC">
      <w:pPr>
        <w:pStyle w:val="pj"/>
      </w:pPr>
      <w:r>
        <w:rPr>
          <w:rStyle w:val="s0"/>
        </w:rPr>
        <w:t>Бұрынғы редакциялар:</w:t>
      </w:r>
    </w:p>
    <w:p w:rsidR="00000000" w:rsidRDefault="00263EEC">
      <w:pPr>
        <w:pStyle w:val="pj"/>
      </w:pPr>
      <w:r>
        <w:rPr>
          <w:rStyle w:val="s0"/>
        </w:rPr>
        <w:t> </w:t>
      </w:r>
    </w:p>
    <w:p w:rsidR="00000000" w:rsidRDefault="00263EEC">
      <w:pPr>
        <w:pStyle w:val="pj"/>
      </w:pPr>
      <w:r>
        <w:rPr>
          <w:rStyle w:val="s0"/>
        </w:rPr>
        <w:t xml:space="preserve">2022 ж. 11 мамырға дейін қолданылған </w:t>
      </w:r>
      <w:hyperlink r:id="rId14" w:history="1">
        <w:r>
          <w:rPr>
            <w:rStyle w:val="a4"/>
          </w:rPr>
          <w:t>редакция</w:t>
        </w:r>
      </w:hyperlink>
    </w:p>
    <w:p w:rsidR="00000000" w:rsidRDefault="00263EEC">
      <w:pPr>
        <w:pStyle w:val="pj"/>
      </w:pPr>
      <w:r>
        <w:rPr>
          <w:rStyle w:val="s0"/>
        </w:rPr>
        <w:t xml:space="preserve">2022 ж. 18 шілдеге дейін қолданылған </w:t>
      </w:r>
      <w:hyperlink r:id="rId15" w:history="1">
        <w:r>
          <w:rPr>
            <w:rStyle w:val="a4"/>
          </w:rPr>
          <w:t>редакция</w:t>
        </w:r>
      </w:hyperlink>
    </w:p>
    <w:p w:rsidR="00000000" w:rsidRDefault="00263EEC">
      <w:pPr>
        <w:pStyle w:val="pj"/>
      </w:pPr>
      <w:r>
        <w:rPr>
          <w:rStyle w:val="s0"/>
        </w:rPr>
        <w:t xml:space="preserve">2022 ж. 8 қыркүйекке дейін қолданылған </w:t>
      </w:r>
      <w:hyperlink r:id="rId16" w:history="1">
        <w:r>
          <w:rPr>
            <w:rStyle w:val="a4"/>
          </w:rPr>
          <w:t>редакция</w:t>
        </w:r>
      </w:hyperlink>
    </w:p>
    <w:p w:rsidR="00000000" w:rsidRDefault="00263EEC">
      <w:pPr>
        <w:pStyle w:val="pj"/>
      </w:pPr>
      <w:r>
        <w:t> </w:t>
      </w:r>
    </w:p>
    <w:p w:rsidR="00000000" w:rsidRDefault="00263EEC">
      <w:pPr>
        <w:pStyle w:val="pj"/>
      </w:pPr>
      <w:r>
        <w:rPr>
          <w:rStyle w:val="s0"/>
        </w:rPr>
        <w:t> </w:t>
      </w:r>
    </w:p>
    <w:p w:rsidR="00000000" w:rsidRDefault="00263EEC">
      <w:pPr>
        <w:pStyle w:val="pj"/>
      </w:pPr>
      <w:r>
        <w:rPr>
          <w:rStyle w:val="s0"/>
        </w:rPr>
        <w:t>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3EEC" w:rsidRDefault="00263EEC" w:rsidP="00263EEC">
      <w:r>
        <w:separator/>
      </w:r>
    </w:p>
  </w:endnote>
  <w:endnote w:type="continuationSeparator" w:id="0">
    <w:p w:rsidR="00263EEC" w:rsidRDefault="00263EEC" w:rsidP="00263E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EEC" w:rsidRDefault="00263E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EEC" w:rsidRDefault="00263E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EEC" w:rsidRDefault="00263E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3EEC" w:rsidRDefault="00263EEC" w:rsidP="00263EEC">
      <w:r>
        <w:separator/>
      </w:r>
    </w:p>
  </w:footnote>
  <w:footnote w:type="continuationSeparator" w:id="0">
    <w:p w:rsidR="00263EEC" w:rsidRDefault="00263EEC" w:rsidP="00263E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EEC" w:rsidRDefault="00263E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EEC" w:rsidRDefault="00263EEC" w:rsidP="00263E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3EEC" w:rsidRPr="00263EEC" w:rsidRDefault="00263EEC" w:rsidP="00263EEC">
    <w:pPr>
      <w:pStyle w:val="a6"/>
      <w:spacing w:after="100"/>
      <w:jc w:val="right"/>
      <w:rPr>
        <w:rFonts w:ascii="Arial" w:hAnsi="Arial" w:cs="Arial"/>
        <w:color w:val="808080"/>
        <w:sz w:val="20"/>
      </w:rPr>
    </w:pPr>
    <w:r>
      <w:rPr>
        <w:rFonts w:ascii="Arial" w:hAnsi="Arial" w:cs="Arial"/>
        <w:color w:val="808080"/>
        <w:sz w:val="20"/>
      </w:rPr>
      <w:t>Документ: «Тегін медициналық көмектің кепілдік берілген көлемі шеңберінде, тергеу изоляторлары мен қылмыстық-атқару (пенитенциарлық) жүйесінің мекемелерінде ұсталатын адамдар үшін медициналық көмектің қосымша көлемін бюджет қаражаты есебінен және (немесе) міндетті әлеуметтік медициналық сақтандыру жүйесінде дәрілік заттарды, медициналық бұйымдарды және арнайы емдік өнімдерді сатып алуды, фармацевтикалық көрсетілетін қызметтерді сатып алуды ұйымдастыру және өткізу қағидаларын бекіту және Қазақстан Республикасы Үкіметінің кейбір шешімдерінің күші жойылды деп тану туралы» Қазақстан Республикасы Үкіметінің 2021 жылғы 4 маусымдағы № 375 Қаулысы (2022.13.09. берілген өзгерістер мен толықтыруларымен)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EEC" w:rsidRDefault="00263E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3EEC"/>
    <w:rsid w:val="00263E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3EEC"/>
    <w:pPr>
      <w:tabs>
        <w:tab w:val="center" w:pos="4677"/>
        <w:tab w:val="right" w:pos="9355"/>
      </w:tabs>
    </w:pPr>
  </w:style>
  <w:style w:type="character" w:customStyle="1" w:styleId="a7">
    <w:name w:val="Верхний колонтитул Знак"/>
    <w:basedOn w:val="a0"/>
    <w:link w:val="a6"/>
    <w:uiPriority w:val="99"/>
    <w:rsid w:val="00263EEC"/>
    <w:rPr>
      <w:rFonts w:eastAsiaTheme="minorEastAsia"/>
      <w:sz w:val="24"/>
      <w:szCs w:val="24"/>
    </w:rPr>
  </w:style>
  <w:style w:type="paragraph" w:styleId="a8">
    <w:name w:val="footer"/>
    <w:basedOn w:val="a"/>
    <w:link w:val="a9"/>
    <w:uiPriority w:val="99"/>
    <w:unhideWhenUsed/>
    <w:rsid w:val="00263EEC"/>
    <w:pPr>
      <w:tabs>
        <w:tab w:val="center" w:pos="4677"/>
        <w:tab w:val="right" w:pos="9355"/>
      </w:tabs>
    </w:pPr>
  </w:style>
  <w:style w:type="character" w:customStyle="1" w:styleId="a9">
    <w:name w:val="Нижний колонтитул Знак"/>
    <w:basedOn w:val="a0"/>
    <w:link w:val="a8"/>
    <w:uiPriority w:val="99"/>
    <w:rsid w:val="00263EE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3EEC"/>
    <w:pPr>
      <w:tabs>
        <w:tab w:val="center" w:pos="4677"/>
        <w:tab w:val="right" w:pos="9355"/>
      </w:tabs>
    </w:pPr>
  </w:style>
  <w:style w:type="character" w:customStyle="1" w:styleId="a7">
    <w:name w:val="Верхний колонтитул Знак"/>
    <w:basedOn w:val="a0"/>
    <w:link w:val="a6"/>
    <w:uiPriority w:val="99"/>
    <w:rsid w:val="00263EEC"/>
    <w:rPr>
      <w:rFonts w:eastAsiaTheme="minorEastAsia"/>
      <w:sz w:val="24"/>
      <w:szCs w:val="24"/>
    </w:rPr>
  </w:style>
  <w:style w:type="paragraph" w:styleId="a8">
    <w:name w:val="footer"/>
    <w:basedOn w:val="a"/>
    <w:link w:val="a9"/>
    <w:uiPriority w:val="99"/>
    <w:unhideWhenUsed/>
    <w:rsid w:val="00263EEC"/>
    <w:pPr>
      <w:tabs>
        <w:tab w:val="center" w:pos="4677"/>
        <w:tab w:val="right" w:pos="9355"/>
      </w:tabs>
    </w:pPr>
  </w:style>
  <w:style w:type="character" w:customStyle="1" w:styleId="a9">
    <w:name w:val="Нижний колонтитул Знак"/>
    <w:basedOn w:val="a0"/>
    <w:link w:val="a8"/>
    <w:uiPriority w:val="99"/>
    <w:rsid w:val="00263EE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772078" TargetMode="External"/><Relationship Id="rId13" Type="http://schemas.openxmlformats.org/officeDocument/2006/relationships/hyperlink" Target="http://online.zakon.kz/Document/?doc_id=32468113"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law.gov.kz/client/" TargetMode="External"/><Relationship Id="rId12" Type="http://schemas.openxmlformats.org/officeDocument/2006/relationships/hyperlink" Target="http://online.zakon.kz/Document/?doc_id=32468113"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3791473"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506895"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7960512" TargetMode="External"/><Relationship Id="rId23" Type="http://schemas.openxmlformats.org/officeDocument/2006/relationships/fontTable" Target="fontTable.xml"/><Relationship Id="rId10" Type="http://schemas.openxmlformats.org/officeDocument/2006/relationships/hyperlink" Target="http://online.zakon.kz/Document/?doc_id=39518553"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6443725" TargetMode="External"/><Relationship Id="rId14" Type="http://schemas.openxmlformats.org/officeDocument/2006/relationships/hyperlink" Target="http://online.zakon.kz/Document/?doc_id=36111481"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183</Words>
  <Characters>1955</Characters>
  <Application>Microsoft Office Word</Application>
  <DocSecurity>0</DocSecurity>
  <Lines>16</Lines>
  <Paragraphs>4</Paragraphs>
  <ScaleCrop>false</ScaleCrop>
  <Company/>
  <LinksUpToDate>false</LinksUpToDate>
  <CharactersWithSpaces>2134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«Тегін медициналық көмектің кепілдік берілген көлемі шеңберінде, тергеу изоляторлары мен қылмыстық-атқару (пенитенциарлық) жүйесінің мекемелерінде ұсталатын адамдар үшін медициналық көмектің қосымша көлемін бюджет қаражаты есебінен және (немесе) міндетті әлеуметтік медициналық сақтандыру жүйесінде дәрілік заттарды, медициналық бұйымдарды және арнайы емдік өнімдерді сатып алуды, фармацевтикалық көрсетілетін қызметтерді сатып алуды ұйымдастыру және өткізу қағидаларын бекіту және Қазақстан Республикасы Үкіметінің кейбір шешімдерінің күші жойылды деп тану туралы» Қазақстан Республикасы Үкіметінің 2021 жылғы 4 маусымдағы № 375 Қаулысы (2022.13.09. берілген өзгерістер мен толықтыруларымен) (күші жойылды) (©Paragraph 2023)</dc:title>
  <dc:subject/>
  <dc:creator>Сергей М</dc:creator>
  <cp:keywords/>
  <dc:description/>
  <cp:lastModifiedBy>Сергей М</cp:lastModifiedBy>
  <cp:revision>2</cp:revision>
  <dcterms:created xsi:type="dcterms:W3CDTF">2023-11-17T23:56:00Z</dcterms:created>
  <dcterms:modified xsi:type="dcterms:W3CDTF">2023-11-17T23:56:00Z</dcterms:modified>
</cp:coreProperties>
</file>