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7819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ноября 2019 года № 217</w:t>
      </w:r>
      <w:r>
        <w:rPr>
          <w:rStyle w:val="s1"/>
        </w:rPr>
        <w:br/>
        <w:t>Об утверждении Правил предоставления микрокредитов электронным способом</w:t>
      </w:r>
    </w:p>
    <w:p w:rsidR="00000000" w:rsidRDefault="00AB781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13.12.2021 г.)</w:t>
      </w:r>
    </w:p>
    <w:p w:rsidR="00000000" w:rsidRDefault="00AB7819">
      <w:pPr>
        <w:pStyle w:val="pc"/>
      </w:pPr>
      <w:r>
        <w:t> </w:t>
      </w:r>
    </w:p>
    <w:p w:rsidR="00000000" w:rsidRDefault="00AB7819">
      <w:pPr>
        <w:pStyle w:val="pji"/>
      </w:pPr>
      <w:r>
        <w:rPr>
          <w:rStyle w:val="s3"/>
        </w:rPr>
        <w:t>Данная редакция действовала до внесения изменений от 12 декабря 2022 года (введены в действие с 1 января 2023 г.)</w:t>
      </w:r>
    </w:p>
    <w:p w:rsidR="00000000" w:rsidRDefault="00AB7819">
      <w:pPr>
        <w:pStyle w:val="pc"/>
      </w:pPr>
      <w:r>
        <w:t> </w:t>
      </w:r>
    </w:p>
    <w:p w:rsidR="00000000" w:rsidRDefault="00AB7819">
      <w:pPr>
        <w:pStyle w:val="pj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 xml:space="preserve">тан от 26 ноября 2012 года «О микрофинансовой деятельности»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AB7819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микрокредитов электронным способом.</w:t>
      </w:r>
    </w:p>
    <w:p w:rsidR="00000000" w:rsidRDefault="00AB7819">
      <w:pPr>
        <w:pStyle w:val="pj"/>
      </w:pPr>
      <w:r>
        <w:rPr>
          <w:rStyle w:val="s0"/>
        </w:rPr>
        <w:t>2. Департаменту ме</w:t>
      </w:r>
      <w:r>
        <w:rPr>
          <w:rStyle w:val="s0"/>
        </w:rPr>
        <w:t>тодологии и регулирования финансовых организаций в установленном законодательством Республики Казахстан порядке обеспечить:</w:t>
      </w:r>
    </w:p>
    <w:p w:rsidR="00000000" w:rsidRDefault="00AB7819">
      <w:pPr>
        <w:pStyle w:val="pj"/>
      </w:pPr>
      <w:r>
        <w:rPr>
          <w:rStyle w:val="s0"/>
        </w:rPr>
        <w:t>1) совместно с Юридическим департаментом государственную регистрацию настоящего постановления в Министерстве юстиции Республики Каза</w:t>
      </w:r>
      <w:r>
        <w:rPr>
          <w:rStyle w:val="s0"/>
        </w:rPr>
        <w:t>хстан;</w:t>
      </w:r>
    </w:p>
    <w:p w:rsidR="00000000" w:rsidRDefault="00AB7819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AB7819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</w:t>
      </w:r>
      <w:r>
        <w:rPr>
          <w:rStyle w:val="s0"/>
        </w:rPr>
        <w:t>вление в Юридический департамент сведений об исполнении мероприятий, предусмотренных подпунктом 2) настоящего пункта и пунктом 3 настоящего постановления.</w:t>
      </w:r>
    </w:p>
    <w:p w:rsidR="00000000" w:rsidRDefault="00AB7819">
      <w:pPr>
        <w:pStyle w:val="pj"/>
      </w:pPr>
      <w:r>
        <w:rPr>
          <w:rStyle w:val="s0"/>
        </w:rPr>
        <w:t>3. Департаменту внешних коммуникаций - пресс-службе Национального Банка обеспечить в течение десяти к</w:t>
      </w:r>
      <w:r>
        <w:rPr>
          <w:rStyle w:val="s0"/>
        </w:rPr>
        <w:t>алендарных дней после государственной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AB7819">
      <w:pPr>
        <w:pStyle w:val="pj"/>
      </w:pPr>
      <w:r>
        <w:rPr>
          <w:rStyle w:val="s0"/>
        </w:rPr>
        <w:t>4. Контроль за исполнением настоящего постановления возложить на заместителя Председателя Национ</w:t>
      </w:r>
      <w:r>
        <w:rPr>
          <w:rStyle w:val="s0"/>
        </w:rPr>
        <w:t>ального Банка Республики Казахстан Смолякова О.А.</w:t>
      </w:r>
    </w:p>
    <w:p w:rsidR="00000000" w:rsidRDefault="00AB7819">
      <w:pPr>
        <w:pStyle w:val="pj"/>
      </w:pPr>
      <w:r>
        <w:rPr>
          <w:rStyle w:val="s0"/>
        </w:rPr>
        <w:t xml:space="preserve">5. Настоящее постановление вводится в действие с 1 января 2020 года и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AB7819">
      <w:pPr>
        <w:pStyle w:val="pj"/>
      </w:pPr>
      <w:r>
        <w:rPr>
          <w:rStyle w:val="s0"/>
        </w:rPr>
        <w:t> </w:t>
      </w:r>
    </w:p>
    <w:p w:rsidR="00000000" w:rsidRDefault="00AB7819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7819">
            <w:pPr>
              <w:pStyle w:val="pj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AB7819">
            <w:pPr>
              <w:pStyle w:val="pj"/>
              <w:ind w:firstLine="34"/>
            </w:pPr>
            <w:r>
              <w:rPr>
                <w:rStyle w:val="s0"/>
                <w:b/>
                <w:bCs/>
              </w:rPr>
              <w:t xml:space="preserve">Национального </w:t>
            </w:r>
            <w:r>
              <w:rPr>
                <w:rStyle w:val="s0"/>
                <w:b/>
                <w:bCs/>
              </w:rPr>
              <w:t>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B7819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B7819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AB7819">
      <w:pPr>
        <w:pStyle w:val="p"/>
      </w:pPr>
      <w:r>
        <w:t> </w:t>
      </w:r>
    </w:p>
    <w:p w:rsidR="00000000" w:rsidRDefault="00AB7819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AB7819">
      <w:pPr>
        <w:pStyle w:val="pr"/>
      </w:pPr>
      <w:r>
        <w:t> </w:t>
      </w:r>
    </w:p>
    <w:p w:rsidR="00000000" w:rsidRDefault="00AB7819">
      <w:pPr>
        <w:pStyle w:val="pr"/>
      </w:pPr>
      <w:r>
        <w:t xml:space="preserve">Утверждены </w:t>
      </w:r>
    </w:p>
    <w:p w:rsidR="00000000" w:rsidRDefault="00AB7819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Правления </w:t>
      </w:r>
    </w:p>
    <w:p w:rsidR="00000000" w:rsidRDefault="00AB7819">
      <w:pPr>
        <w:pStyle w:val="pr"/>
      </w:pPr>
      <w:r>
        <w:t xml:space="preserve">Национального Банка </w:t>
      </w:r>
    </w:p>
    <w:p w:rsidR="00000000" w:rsidRDefault="00AB7819">
      <w:pPr>
        <w:pStyle w:val="pr"/>
      </w:pPr>
      <w:r>
        <w:t xml:space="preserve">Республики Казахстан </w:t>
      </w:r>
    </w:p>
    <w:p w:rsidR="00000000" w:rsidRDefault="00AB7819">
      <w:pPr>
        <w:pStyle w:val="pr"/>
      </w:pPr>
      <w:r>
        <w:t>от 28 ноября 2019 года № 217</w:t>
      </w:r>
    </w:p>
    <w:p w:rsidR="00000000" w:rsidRDefault="00AB7819">
      <w:pPr>
        <w:pStyle w:val="pj"/>
        <w:ind w:firstLine="709"/>
      </w:pPr>
      <w:r>
        <w:t> </w:t>
      </w:r>
    </w:p>
    <w:p w:rsidR="00000000" w:rsidRDefault="00AB7819">
      <w:pPr>
        <w:pStyle w:val="pj"/>
        <w:ind w:firstLine="709"/>
      </w:pPr>
      <w:r>
        <w:t> </w:t>
      </w:r>
    </w:p>
    <w:p w:rsidR="00000000" w:rsidRDefault="00AB7819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предоставления микрокредитов электронным способом</w:t>
      </w:r>
    </w:p>
    <w:p w:rsidR="00000000" w:rsidRDefault="00AB7819">
      <w:pPr>
        <w:pStyle w:val="pc"/>
      </w:pPr>
      <w:r>
        <w:rPr>
          <w:b/>
          <w:bCs/>
        </w:rPr>
        <w:t> </w:t>
      </w:r>
    </w:p>
    <w:p w:rsidR="00000000" w:rsidRDefault="00AB7819">
      <w:pPr>
        <w:pStyle w:val="pc"/>
      </w:pPr>
      <w:r>
        <w:rPr>
          <w:b/>
          <w:bCs/>
        </w:rPr>
        <w:t> </w:t>
      </w:r>
    </w:p>
    <w:p w:rsidR="00000000" w:rsidRDefault="00AB7819">
      <w:pPr>
        <w:pStyle w:val="pc"/>
      </w:pPr>
      <w:r>
        <w:rPr>
          <w:rStyle w:val="s1"/>
        </w:rPr>
        <w:t>Глава 1. Общие положения</w:t>
      </w:r>
    </w:p>
    <w:p w:rsidR="00000000" w:rsidRDefault="00AB7819">
      <w:pPr>
        <w:pStyle w:val="pc"/>
      </w:pPr>
      <w:r>
        <w:rPr>
          <w:rStyle w:val="s0"/>
        </w:rPr>
        <w:t> </w:t>
      </w:r>
    </w:p>
    <w:p w:rsidR="00000000" w:rsidRDefault="00AB7819">
      <w:pPr>
        <w:pStyle w:val="pj"/>
      </w:pPr>
      <w:r>
        <w:rPr>
          <w:rStyle w:val="s0"/>
        </w:rPr>
        <w:t xml:space="preserve">1. Настоящие Правила предоставления микрокредитов электронным способом (далее - Правила) разработаны в соответствии с </w:t>
      </w: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26 ноября 2012 года «О микрофинансовой де</w:t>
      </w:r>
      <w:r>
        <w:rPr>
          <w:rStyle w:val="s0"/>
        </w:rPr>
        <w:t>ятельности» (далее - Закон) и определяют порядок предоставления микрокредитов электронным способом.</w:t>
      </w:r>
    </w:p>
    <w:p w:rsidR="00000000" w:rsidRDefault="00AB7819">
      <w:pPr>
        <w:pStyle w:val="pji"/>
      </w:pPr>
      <w:r>
        <w:rPr>
          <w:rStyle w:val="s3"/>
        </w:rPr>
        <w:t xml:space="preserve">Пункт 2 изложен в редакции </w:t>
      </w:r>
      <w:hyperlink r:id="rId11" w:anchor="sub_id=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</w:t>
      </w:r>
      <w:r>
        <w:rPr>
          <w:rStyle w:val="s3"/>
        </w:rPr>
        <w:t>нию и развитию финансового рынка от 30.04.21 г. № 63 (</w:t>
      </w:r>
      <w:hyperlink r:id="rId12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</w:t>
      </w:r>
      <w:r>
        <w:rPr>
          <w:rStyle w:val="s3"/>
        </w:rPr>
        <w:t>гентства РК по регулированию и развитию финансового рынка от 13.12.21 г. № 108 (</w:t>
      </w:r>
      <w:hyperlink r:id="rId1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819">
      <w:pPr>
        <w:pStyle w:val="pj"/>
      </w:pPr>
      <w:r>
        <w:rPr>
          <w:rStyle w:val="s0"/>
        </w:rPr>
        <w:t xml:space="preserve">2. В Правилах используются понятия, предусмотренные Законом, а также следующие </w:t>
      </w:r>
      <w:r>
        <w:rPr>
          <w:rStyle w:val="s0"/>
        </w:rPr>
        <w:t>понятия:</w:t>
      </w:r>
    </w:p>
    <w:p w:rsidR="00000000" w:rsidRDefault="00AB7819">
      <w:pPr>
        <w:pStyle w:val="pj"/>
      </w:pPr>
      <w:r>
        <w:rPr>
          <w:rStyle w:val="s0"/>
        </w:rPr>
        <w:t>1) аутентификация – процедура проверки подлинности клиента, электронных сообщений и иных документов, в том числе электронных копий документов, необходимых для предоставления микрокредита, а также определяющих клиента и содержание его волеизъявлени</w:t>
      </w:r>
      <w:r>
        <w:rPr>
          <w:rStyle w:val="s0"/>
        </w:rPr>
        <w:t>я;</w:t>
      </w:r>
    </w:p>
    <w:p w:rsidR="00000000" w:rsidRDefault="00AB7819">
      <w:pPr>
        <w:pStyle w:val="pj"/>
      </w:pPr>
      <w:r>
        <w:rPr>
          <w:rStyle w:val="s0"/>
        </w:rPr>
        <w:t>2) задолженность – сумма долга по микрокредиту, включая суммы остатка основного долга, начисленное, но не уплаченное вознаграждение, неустойку (штрафы, пени), предусмотренные договором о предоставлении микрокредита, заключенным с заемщиком;</w:t>
      </w:r>
    </w:p>
    <w:p w:rsidR="00000000" w:rsidRDefault="00AB7819">
      <w:pPr>
        <w:pStyle w:val="pj"/>
      </w:pPr>
      <w:r>
        <w:rPr>
          <w:rStyle w:val="s0"/>
        </w:rPr>
        <w:t>3) биометрич</w:t>
      </w:r>
      <w:r>
        <w:rPr>
          <w:rStyle w:val="s0"/>
        </w:rPr>
        <w:t>еская идентификация – комплекс мер, идентифицирующих личность на основании физиологических и биологических неизменных признаков;</w:t>
      </w:r>
    </w:p>
    <w:p w:rsidR="00000000" w:rsidRDefault="00AB7819">
      <w:pPr>
        <w:pStyle w:val="pj"/>
      </w:pPr>
      <w:r>
        <w:rPr>
          <w:rStyle w:val="s0"/>
        </w:rPr>
        <w:t xml:space="preserve">4) одноразовый пароль – пароль, действительный только для одного сеанса аутентификации субъектов получения услуг в электронной </w:t>
      </w:r>
      <w:r>
        <w:rPr>
          <w:rStyle w:val="s0"/>
        </w:rPr>
        <w:t>форме;</w:t>
      </w:r>
    </w:p>
    <w:p w:rsidR="00000000" w:rsidRDefault="00AB7819">
      <w:pPr>
        <w:pStyle w:val="pj"/>
      </w:pPr>
      <w:r>
        <w:rPr>
          <w:rStyle w:val="s0"/>
        </w:rPr>
        <w:t>5) двухфакторная аутентификация – аутентификация, осуществляемая с применением двух из трех различных факторов: знания, владения, неотъемлемости;</w:t>
      </w:r>
    </w:p>
    <w:p w:rsidR="00000000" w:rsidRDefault="00AB7819">
      <w:pPr>
        <w:pStyle w:val="pj"/>
      </w:pPr>
      <w:r>
        <w:rPr>
          <w:rStyle w:val="s0"/>
        </w:rPr>
        <w:t>6) личный кабинет – многофункциональный защищенный сервис, обеспечивающий взаимодействие между организацией, осуществляющей микрофинансовую деятельность, и клиентом в рамках предоставления микрокредитов электронным способом;</w:t>
      </w:r>
    </w:p>
    <w:p w:rsidR="00000000" w:rsidRDefault="00AB7819">
      <w:pPr>
        <w:pStyle w:val="pj"/>
      </w:pPr>
      <w:r>
        <w:rPr>
          <w:rStyle w:val="s0"/>
        </w:rPr>
        <w:t>7) клиент – физическое или юрид</w:t>
      </w:r>
      <w:r>
        <w:rPr>
          <w:rStyle w:val="s0"/>
        </w:rPr>
        <w:t>ическое лицо, заключившее с организацией, осуществляющей микрофинансовую деятельность, договор о предоставлении микрокредита или подавшее (намеревающееся подать) заявление на получение микрокредита;</w:t>
      </w:r>
    </w:p>
    <w:p w:rsidR="00000000" w:rsidRDefault="00AB7819">
      <w:pPr>
        <w:pStyle w:val="pj"/>
      </w:pPr>
      <w:r>
        <w:rPr>
          <w:rStyle w:val="s0"/>
        </w:rPr>
        <w:t>8) идентификация клиента – процедура предоставления клиен</w:t>
      </w:r>
      <w:r>
        <w:rPr>
          <w:rStyle w:val="s0"/>
        </w:rPr>
        <w:t>том своих идентификационных данных с целью проведения дальнейшей его аутентификации;</w:t>
      </w:r>
    </w:p>
    <w:p w:rsidR="00000000" w:rsidRDefault="00AB7819">
      <w:pPr>
        <w:pStyle w:val="pj"/>
      </w:pPr>
      <w:r>
        <w:rPr>
          <w:rStyle w:val="s0"/>
        </w:rPr>
        <w:t>9) мобильное приложение – программный продукт, используемый на абонентском устройстве сотовой связи и предоставляющий доступ к личному кабинету посредством услуг сотовой с</w:t>
      </w:r>
      <w:r>
        <w:rPr>
          <w:rStyle w:val="s0"/>
        </w:rPr>
        <w:t>вязи или интернета;</w:t>
      </w:r>
    </w:p>
    <w:p w:rsidR="00000000" w:rsidRDefault="00AB7819">
      <w:pPr>
        <w:pStyle w:val="pj"/>
      </w:pPr>
      <w:r>
        <w:rPr>
          <w:rStyle w:val="s0"/>
        </w:rPr>
        <w:t>10) идентификатор – уникальный цифровой, буквенный или содержащий иные символы код, присваиваемый клиенту для входа в личный кабинет;</w:t>
      </w:r>
    </w:p>
    <w:p w:rsidR="00000000" w:rsidRDefault="00AB7819">
      <w:pPr>
        <w:pStyle w:val="pj"/>
      </w:pPr>
      <w:r>
        <w:rPr>
          <w:rStyle w:val="s0"/>
        </w:rPr>
        <w:t>11) центр обмена идентификационными данными (ЦОИД) – операционный центр межбанковской системы переводо</w:t>
      </w:r>
      <w:r>
        <w:rPr>
          <w:rStyle w:val="s0"/>
        </w:rPr>
        <w:t>в денег, обеспечивающий взаимодействие с финансовыми организациями по обмену данными клиентов из доступных источников для проведения процедур идентификации клиентов;</w:t>
      </w:r>
    </w:p>
    <w:p w:rsidR="00000000" w:rsidRDefault="00AB7819">
      <w:pPr>
        <w:pStyle w:val="pj"/>
      </w:pPr>
      <w:r>
        <w:rPr>
          <w:rStyle w:val="s0"/>
        </w:rPr>
        <w:t>12) смарт-карта – пластиковая карта со встроенной микросхемой;</w:t>
      </w:r>
    </w:p>
    <w:p w:rsidR="00000000" w:rsidRDefault="00AB7819">
      <w:pPr>
        <w:pStyle w:val="pj"/>
      </w:pPr>
      <w:r>
        <w:rPr>
          <w:rStyle w:val="s0"/>
        </w:rPr>
        <w:t>13) терминал – электронно-м</w:t>
      </w:r>
      <w:r>
        <w:rPr>
          <w:rStyle w:val="s0"/>
        </w:rPr>
        <w:t>еханическое устройство, предназначенное для осуществления операций, связанных с предоставлением микрокредитов;</w:t>
      </w:r>
    </w:p>
    <w:p w:rsidR="00000000" w:rsidRDefault="00AB7819">
      <w:pPr>
        <w:pStyle w:val="pj"/>
      </w:pPr>
      <w:r>
        <w:rPr>
          <w:rStyle w:val="s0"/>
        </w:rPr>
        <w:t>14) токен – устройство, предназначенное для обеспечения информационной безопасности пользователя, а также для идентификации его владельца, безопа</w:t>
      </w:r>
      <w:r>
        <w:rPr>
          <w:rStyle w:val="s0"/>
        </w:rPr>
        <w:t>сного удалённого доступа к информационным ресурсам;</w:t>
      </w:r>
    </w:p>
    <w:p w:rsidR="00000000" w:rsidRDefault="00AB7819">
      <w:pPr>
        <w:pStyle w:val="pj"/>
      </w:pPr>
      <w:r>
        <w:rPr>
          <w:rStyle w:val="s0"/>
        </w:rPr>
        <w:t>15) уполномоченный орган – государственный орган, осуществляющий государственное регулирование, контроль и надзор финансового рынка и финансовых организаций;</w:t>
      </w:r>
    </w:p>
    <w:p w:rsidR="00000000" w:rsidRDefault="00AB7819">
      <w:pPr>
        <w:pStyle w:val="pj"/>
      </w:pPr>
      <w:r>
        <w:rPr>
          <w:rStyle w:val="s0"/>
        </w:rPr>
        <w:t xml:space="preserve">16) веб-портал «электронного правительства» – </w:t>
      </w:r>
      <w:r>
        <w:rPr>
          <w:rStyle w:val="s0"/>
        </w:rPr>
        <w:t>информационная система, представляющая собой «единое окно» доступа ко всей консолидированной правительственной информации, включая нормативную правовую базу, и к государственным и иным услугам, оказываемым в электронной форме.</w:t>
      </w:r>
    </w:p>
    <w:p w:rsidR="00000000" w:rsidRDefault="00AB7819">
      <w:pPr>
        <w:pStyle w:val="pj"/>
      </w:pPr>
      <w:r>
        <w:rPr>
          <w:rStyle w:val="s0"/>
        </w:rPr>
        <w:t> </w:t>
      </w:r>
    </w:p>
    <w:p w:rsidR="00000000" w:rsidRDefault="00AB7819">
      <w:pPr>
        <w:pStyle w:val="pj"/>
      </w:pPr>
      <w:r>
        <w:rPr>
          <w:rStyle w:val="s0"/>
        </w:rPr>
        <w:t> </w:t>
      </w:r>
    </w:p>
    <w:p w:rsidR="00000000" w:rsidRDefault="00AB7819">
      <w:pPr>
        <w:pStyle w:val="pc"/>
      </w:pPr>
      <w:r>
        <w:rPr>
          <w:rStyle w:val="s1"/>
        </w:rPr>
        <w:t>Глава 2. Предоставление м</w:t>
      </w:r>
      <w:r>
        <w:rPr>
          <w:rStyle w:val="s1"/>
        </w:rPr>
        <w:t>икрокредитов электронным способом</w:t>
      </w:r>
    </w:p>
    <w:p w:rsidR="00000000" w:rsidRDefault="00AB7819">
      <w:pPr>
        <w:pStyle w:val="pj"/>
      </w:pPr>
      <w:r>
        <w:rPr>
          <w:rStyle w:val="s0"/>
        </w:rPr>
        <w:t> </w:t>
      </w:r>
    </w:p>
    <w:p w:rsidR="00000000" w:rsidRDefault="00AB7819">
      <w:pPr>
        <w:pStyle w:val="pj"/>
      </w:pPr>
      <w:r>
        <w:rPr>
          <w:rStyle w:val="s0"/>
        </w:rPr>
        <w:t>3. Операции, связанные с предоставлением микрокредитов электронным способом, осуществляются в личном кабинете клиента на интернет-ресурсе, в мобильном приложении и (или) терминалах организации, осуществляющей микрофинанс</w:t>
      </w:r>
      <w:r>
        <w:rPr>
          <w:rStyle w:val="s0"/>
        </w:rPr>
        <w:t>овую деятельность.</w:t>
      </w:r>
    </w:p>
    <w:p w:rsidR="00000000" w:rsidRDefault="00AB7819">
      <w:pPr>
        <w:pStyle w:val="pj"/>
      </w:pPr>
      <w:r>
        <w:rPr>
          <w:rStyle w:val="s0"/>
        </w:rPr>
        <w:t>4. За 10 (десять) рабочих дней до открытия интернет-ресурса, мобильного приложения и (или) терминала, посредством которых осуществляется предоставление микрокредитов электронным способом, организация, осуществляющая микрофинансовую деяте</w:t>
      </w:r>
      <w:r>
        <w:rPr>
          <w:rStyle w:val="s0"/>
        </w:rPr>
        <w:t>льность, уведомляет об этом уполномоченный орган.</w:t>
      </w:r>
    </w:p>
    <w:p w:rsidR="00000000" w:rsidRDefault="00AB7819">
      <w:pPr>
        <w:pStyle w:val="pj"/>
      </w:pPr>
      <w:r>
        <w:rPr>
          <w:rStyle w:val="s0"/>
        </w:rPr>
        <w:t>Уведомление, направляемое в уполномоченный орган, содержит:</w:t>
      </w:r>
    </w:p>
    <w:p w:rsidR="00000000" w:rsidRDefault="00AB7819">
      <w:pPr>
        <w:pStyle w:val="pj"/>
      </w:pPr>
      <w:r>
        <w:rPr>
          <w:rStyle w:val="s0"/>
        </w:rPr>
        <w:t>1) наименование интернет-ресурса, мобильного приложения и (или) местонахождение терминала организации, осуществляющей микрофинансовую деятельность;</w:t>
      </w:r>
    </w:p>
    <w:p w:rsidR="00000000" w:rsidRDefault="00AB7819">
      <w:pPr>
        <w:pStyle w:val="pj"/>
      </w:pPr>
      <w:r>
        <w:rPr>
          <w:rStyle w:val="s0"/>
        </w:rPr>
        <w:t>2) перечень услуг (операций), которые возможно предоставлять посредством интернет-ресурса, мобильного прилож</w:t>
      </w:r>
      <w:r>
        <w:rPr>
          <w:rStyle w:val="s0"/>
        </w:rPr>
        <w:t>ения и (или) терминала организации, осуществляющей микрофинансовую деятельность;</w:t>
      </w:r>
    </w:p>
    <w:p w:rsidR="00000000" w:rsidRDefault="00AB7819">
      <w:pPr>
        <w:pStyle w:val="pj"/>
      </w:pPr>
      <w:r>
        <w:rPr>
          <w:rStyle w:val="s0"/>
        </w:rPr>
        <w:t xml:space="preserve">3) информацию о наличии у организации, осуществляющей микрофинансовую деятельность, утвержденных процедур безопасности и защиты информации от несанкционированного доступа при </w:t>
      </w:r>
      <w:r>
        <w:rPr>
          <w:rStyle w:val="s0"/>
        </w:rPr>
        <w:t>предоставлении услуг посредством интернет-ресурса, мобильного приложения и (или) терминала, с приложением подтверждающих документов.</w:t>
      </w:r>
    </w:p>
    <w:p w:rsidR="00000000" w:rsidRDefault="00AB7819">
      <w:pPr>
        <w:pStyle w:val="pj"/>
      </w:pPr>
      <w:r>
        <w:rPr>
          <w:rStyle w:val="s0"/>
        </w:rPr>
        <w:t>5. При изменении информации, содержащейся в уведомлении, указанном в пункте 4 Правил, организация, осуществляющая микрофина</w:t>
      </w:r>
      <w:r>
        <w:rPr>
          <w:rStyle w:val="s0"/>
        </w:rPr>
        <w:t>нсовую деятельность, за 10 (десять) рабочих дней до осуществления таких изменений уведомляет об этом уполномоченный орган.</w:t>
      </w:r>
    </w:p>
    <w:p w:rsidR="00000000" w:rsidRDefault="00AB7819">
      <w:pPr>
        <w:pStyle w:val="pji"/>
      </w:pPr>
      <w:r>
        <w:rPr>
          <w:rStyle w:val="s3"/>
        </w:rPr>
        <w:t xml:space="preserve">Пункт 6 изложен в редакции </w:t>
      </w:r>
      <w:hyperlink r:id="rId15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</w:t>
      </w:r>
      <w:r>
        <w:rPr>
          <w:rStyle w:val="s3"/>
        </w:rPr>
        <w:t>нтства РК по регулированию и развитию финансового рынка от 30.04.21 г. № 63 (</w:t>
      </w:r>
      <w:hyperlink r:id="rId16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6" w:history="1">
        <w:r>
          <w:rPr>
            <w:rStyle w:val="a4"/>
            <w:i/>
            <w:iCs/>
          </w:rPr>
          <w:t>по</w:t>
        </w:r>
        <w:r>
          <w:rPr>
            <w:rStyle w:val="a4"/>
            <w:i/>
            <w:iCs/>
          </w:rPr>
          <w:t>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13.12.21 г. № 108 (</w:t>
      </w:r>
      <w:hyperlink r:id="rId18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819">
      <w:pPr>
        <w:pStyle w:val="pj"/>
      </w:pPr>
      <w:r>
        <w:rPr>
          <w:rStyle w:val="s0"/>
        </w:rPr>
        <w:t>6. Для регистрации в личном кабинете клиент - физическое</w:t>
      </w:r>
      <w:r>
        <w:rPr>
          <w:rStyle w:val="s0"/>
        </w:rPr>
        <w:t xml:space="preserve"> лицо вводит следующие данные:</w:t>
      </w:r>
    </w:p>
    <w:p w:rsidR="00000000" w:rsidRDefault="00AB7819">
      <w:pPr>
        <w:pStyle w:val="pj"/>
      </w:pPr>
      <w:r>
        <w:rPr>
          <w:rStyle w:val="s0"/>
        </w:rPr>
        <w:t>фамилия, имя, отчество (при наличии), указанные в документе, удостоверяющем личность;</w:t>
      </w:r>
    </w:p>
    <w:p w:rsidR="00000000" w:rsidRDefault="00AB7819">
      <w:pPr>
        <w:pStyle w:val="pj"/>
      </w:pPr>
      <w:r>
        <w:rPr>
          <w:rStyle w:val="s0"/>
        </w:rPr>
        <w:t>индивидуальный идентификационный номер;</w:t>
      </w:r>
    </w:p>
    <w:p w:rsidR="00000000" w:rsidRDefault="00AB7819">
      <w:pPr>
        <w:pStyle w:val="pj"/>
      </w:pPr>
      <w:r>
        <w:rPr>
          <w:rStyle w:val="s0"/>
        </w:rPr>
        <w:t>номер и срок действия документа, удостоверяющего личность;</w:t>
      </w:r>
    </w:p>
    <w:p w:rsidR="00000000" w:rsidRDefault="00AB7819">
      <w:pPr>
        <w:pStyle w:val="pj"/>
      </w:pPr>
      <w:r>
        <w:rPr>
          <w:rStyle w:val="s0"/>
        </w:rPr>
        <w:t>абонентский номер устройства сотовой свя</w:t>
      </w:r>
      <w:r>
        <w:rPr>
          <w:rStyle w:val="s0"/>
        </w:rPr>
        <w:t>зи;</w:t>
      </w:r>
    </w:p>
    <w:p w:rsidR="00000000" w:rsidRDefault="00AB7819">
      <w:pPr>
        <w:pStyle w:val="pj"/>
      </w:pPr>
      <w:r>
        <w:rPr>
          <w:rStyle w:val="s0"/>
        </w:rPr>
        <w:t>реквизиты банковского счета (IBAN) и/или реквизиты платежной карточки клиента (за исключением предоставления микрокредитов посредством терминалов);</w:t>
      </w:r>
    </w:p>
    <w:p w:rsidR="00000000" w:rsidRDefault="00AB7819">
      <w:pPr>
        <w:pStyle w:val="pj"/>
      </w:pPr>
      <w:r>
        <w:rPr>
          <w:rStyle w:val="s0"/>
        </w:rPr>
        <w:t>фотография клиента в анфас на светлом фоне, с нейтральным выражением лица и закрытым ртом.</w:t>
      </w:r>
    </w:p>
    <w:p w:rsidR="00000000" w:rsidRDefault="00AB7819">
      <w:pPr>
        <w:pStyle w:val="pj"/>
      </w:pPr>
      <w:r>
        <w:rPr>
          <w:rStyle w:val="s0"/>
        </w:rPr>
        <w:t>Для регистрации в личном кабинете клиент - юридическое лицо вводит (прикрепляет) следующие данные (документы в сканированном виде):</w:t>
      </w:r>
    </w:p>
    <w:p w:rsidR="00000000" w:rsidRDefault="00AB7819">
      <w:pPr>
        <w:pStyle w:val="pj"/>
      </w:pPr>
      <w:r>
        <w:rPr>
          <w:rStyle w:val="s0"/>
        </w:rPr>
        <w:t xml:space="preserve">приказ о назначении руководителя исполнительного органа юридического лица или доверенность, подтверждающая полномочия лица, </w:t>
      </w:r>
      <w:r>
        <w:rPr>
          <w:rStyle w:val="s0"/>
        </w:rPr>
        <w:t>уполномоченного подписывать договор о предоставлении микрокредита;</w:t>
      </w:r>
    </w:p>
    <w:p w:rsidR="00000000" w:rsidRDefault="00AB7819">
      <w:pPr>
        <w:pStyle w:val="pj"/>
      </w:pPr>
      <w:r>
        <w:rPr>
          <w:rStyle w:val="s0"/>
        </w:rPr>
        <w:t>фамилия, имя, отчество (при наличии), указанные в документе, удостоверяющем личность лица, уполномоченного подписывать договор о предоставлении микрокредита;</w:t>
      </w:r>
    </w:p>
    <w:p w:rsidR="00000000" w:rsidRDefault="00AB7819">
      <w:pPr>
        <w:pStyle w:val="pj"/>
      </w:pPr>
      <w:r>
        <w:rPr>
          <w:rStyle w:val="s0"/>
        </w:rPr>
        <w:t>банковский идентификационный но</w:t>
      </w:r>
      <w:r>
        <w:rPr>
          <w:rStyle w:val="s0"/>
        </w:rPr>
        <w:t>мер клиента - юридического лица;</w:t>
      </w:r>
    </w:p>
    <w:p w:rsidR="00000000" w:rsidRDefault="00AB7819">
      <w:pPr>
        <w:pStyle w:val="pj"/>
      </w:pPr>
      <w:r>
        <w:rPr>
          <w:rStyle w:val="s0"/>
        </w:rPr>
        <w:t>индивидуальный идентификационный номер лица, уполномоченного подписывать договор о предоставлении микрокредита;</w:t>
      </w:r>
    </w:p>
    <w:p w:rsidR="00000000" w:rsidRDefault="00AB7819">
      <w:pPr>
        <w:pStyle w:val="pj"/>
      </w:pPr>
      <w:r>
        <w:rPr>
          <w:rStyle w:val="s0"/>
        </w:rPr>
        <w:t>номер и срок действия документа, удостоверяющего личность лица, уполномоченного подписывать договор о предостав</w:t>
      </w:r>
      <w:r>
        <w:rPr>
          <w:rStyle w:val="s0"/>
        </w:rPr>
        <w:t>лении микрокредита;</w:t>
      </w:r>
    </w:p>
    <w:p w:rsidR="00000000" w:rsidRDefault="00AB7819">
      <w:pPr>
        <w:pStyle w:val="pj"/>
      </w:pPr>
      <w:r>
        <w:rPr>
          <w:rStyle w:val="s0"/>
        </w:rPr>
        <w:t>абонентский номер устройства сотовой связи клиента - юридического лица;</w:t>
      </w:r>
    </w:p>
    <w:p w:rsidR="00000000" w:rsidRDefault="00AB7819">
      <w:pPr>
        <w:pStyle w:val="pj"/>
      </w:pPr>
      <w:r>
        <w:rPr>
          <w:rStyle w:val="s0"/>
        </w:rPr>
        <w:t>реквизиты банковского счета (IBAN) и/или реквизиты платежной карточки клиента - юридического лица;</w:t>
      </w:r>
    </w:p>
    <w:p w:rsidR="00000000" w:rsidRDefault="00AB7819">
      <w:pPr>
        <w:pStyle w:val="pj"/>
      </w:pPr>
      <w:r>
        <w:rPr>
          <w:rStyle w:val="s0"/>
        </w:rPr>
        <w:t>фотография клиента в анфас на светлом фоне, с нейтральным выражен</w:t>
      </w:r>
      <w:r>
        <w:rPr>
          <w:rStyle w:val="s0"/>
        </w:rPr>
        <w:t>ием лица и закрытым ртом, уполномоченного подписывать договор о предоставлении микрокредита.</w:t>
      </w:r>
    </w:p>
    <w:p w:rsidR="00000000" w:rsidRDefault="00AB7819">
      <w:pPr>
        <w:pStyle w:val="pj"/>
      </w:pPr>
      <w:r>
        <w:rPr>
          <w:rStyle w:val="s0"/>
        </w:rPr>
        <w:t>Организация, осуществляющая микрофинансовую деятельность, для подтверждения регистрации клиента осуществляет сверку данных, предоставленных:</w:t>
      </w:r>
    </w:p>
    <w:p w:rsidR="00000000" w:rsidRDefault="00AB7819">
      <w:pPr>
        <w:pStyle w:val="pj"/>
      </w:pPr>
      <w:r>
        <w:rPr>
          <w:rStyle w:val="s0"/>
        </w:rPr>
        <w:t xml:space="preserve">клиентом - физическим </w:t>
      </w:r>
      <w:r>
        <w:rPr>
          <w:rStyle w:val="s0"/>
        </w:rPr>
        <w:t>лицом: фамилию, имя, отчество (при наличии), индивидуальный идентификационный номер и фотографию клиента;</w:t>
      </w:r>
    </w:p>
    <w:p w:rsidR="00000000" w:rsidRDefault="00AB7819">
      <w:pPr>
        <w:pStyle w:val="pj"/>
      </w:pPr>
      <w:r>
        <w:rPr>
          <w:rStyle w:val="s0"/>
        </w:rPr>
        <w:t>клиентом - юридическим лицом: фамилию, имя, отчество (при наличии) и фотографию лица, указанные в документе, удостоверяющим личность лица, уполномочен</w:t>
      </w:r>
      <w:r>
        <w:rPr>
          <w:rStyle w:val="s0"/>
        </w:rPr>
        <w:t>ного подписывать договор о предоставлении микрокредита.</w:t>
      </w:r>
    </w:p>
    <w:p w:rsidR="00000000" w:rsidRDefault="00AB7819">
      <w:pPr>
        <w:pStyle w:val="pj"/>
      </w:pPr>
      <w:r>
        <w:rPr>
          <w:rStyle w:val="s0"/>
        </w:rPr>
        <w:t>Регистрация клиента в личном кабинете осуществляется одним из способов, указанных в пункте 7 Правил.</w:t>
      </w:r>
    </w:p>
    <w:p w:rsidR="00000000" w:rsidRDefault="00AB7819">
      <w:pPr>
        <w:pStyle w:val="pj"/>
      </w:pPr>
      <w:r>
        <w:rPr>
          <w:rStyle w:val="s0"/>
        </w:rPr>
        <w:t>После регистрации клиента в личном кабинете последующий допуск клиента к личному кабинету осуществл</w:t>
      </w:r>
      <w:r>
        <w:rPr>
          <w:rStyle w:val="s0"/>
        </w:rPr>
        <w:t>яется путем генерации и/или ввода паролей или с использованием не менее одного из аутентификационных признаков (токенов, смарт-карт, одноразовых паролей).</w:t>
      </w:r>
    </w:p>
    <w:p w:rsidR="00000000" w:rsidRDefault="00AB7819">
      <w:pPr>
        <w:pStyle w:val="pj"/>
      </w:pPr>
      <w:r>
        <w:rPr>
          <w:rStyle w:val="s0"/>
        </w:rPr>
        <w:t>Внесение изменений в данные об абонентском номере устройства сотовой связи клиента и реквизитов банко</w:t>
      </w:r>
      <w:r>
        <w:rPr>
          <w:rStyle w:val="s0"/>
        </w:rPr>
        <w:t>вского счета (за исключением предоставления микрокредитов посредством терминалов), осуществляется в личном кабинете клиента с применением одного из способов, указанных в пункте 7 Правил.</w:t>
      </w:r>
    </w:p>
    <w:p w:rsidR="00000000" w:rsidRDefault="00AB7819">
      <w:pPr>
        <w:pStyle w:val="pj"/>
      </w:pPr>
      <w:r>
        <w:rPr>
          <w:rStyle w:val="s0"/>
        </w:rPr>
        <w:t>В личном кабинете не подлежат изменению данные об индивидуальном иден</w:t>
      </w:r>
      <w:r>
        <w:rPr>
          <w:rStyle w:val="s0"/>
        </w:rPr>
        <w:t>тификационном номере/бизнес-идентификационном номере клиента.</w:t>
      </w:r>
    </w:p>
    <w:p w:rsidR="00000000" w:rsidRDefault="00AB7819">
      <w:pPr>
        <w:pStyle w:val="pji"/>
      </w:pPr>
      <w:r>
        <w:rPr>
          <w:rStyle w:val="s3"/>
        </w:rPr>
        <w:t xml:space="preserve">Пункт 7 изложен в редакции </w:t>
      </w:r>
      <w:hyperlink r:id="rId19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30</w:t>
      </w:r>
      <w:r>
        <w:rPr>
          <w:rStyle w:val="s3"/>
        </w:rPr>
        <w:t>.04.21 г. № 63 (</w:t>
      </w:r>
      <w:hyperlink r:id="rId20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Агентства РК по регулированию и развитию финансового рынка от 13.12.21 г. № 108 (</w:t>
      </w:r>
      <w:hyperlink r:id="rId22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819">
      <w:pPr>
        <w:pStyle w:val="pj"/>
      </w:pPr>
      <w:r>
        <w:rPr>
          <w:rStyle w:val="s0"/>
        </w:rPr>
        <w:t>7. Для идентификации и аутентификации клиента в личном кабинете клие</w:t>
      </w:r>
      <w:r>
        <w:rPr>
          <w:rStyle w:val="s0"/>
        </w:rPr>
        <w:t>нта используются следующие способы:</w:t>
      </w:r>
    </w:p>
    <w:p w:rsidR="00000000" w:rsidRDefault="00AB7819">
      <w:pPr>
        <w:pStyle w:val="pj"/>
      </w:pPr>
      <w:r>
        <w:rPr>
          <w:rStyle w:val="s0"/>
        </w:rPr>
        <w:t>1) электронная цифровая подпись клиента, представленная национальным удостоверяющим центром Республики Казахстан;</w:t>
      </w:r>
    </w:p>
    <w:p w:rsidR="00000000" w:rsidRDefault="00AB7819">
      <w:pPr>
        <w:pStyle w:val="pj"/>
      </w:pPr>
      <w:r>
        <w:rPr>
          <w:rStyle w:val="s0"/>
        </w:rPr>
        <w:t>2) биометрическая идентификация клиента посредством использования услуг ЦОИД;</w:t>
      </w:r>
    </w:p>
    <w:p w:rsidR="00000000" w:rsidRDefault="00AB7819">
      <w:pPr>
        <w:pStyle w:val="pj"/>
      </w:pPr>
      <w:r>
        <w:rPr>
          <w:rStyle w:val="s0"/>
        </w:rPr>
        <w:t>3) двухфакторная аутентифика</w:t>
      </w:r>
      <w:r>
        <w:rPr>
          <w:rStyle w:val="s0"/>
        </w:rPr>
        <w:t>ция клиента.</w:t>
      </w:r>
    </w:p>
    <w:p w:rsidR="00000000" w:rsidRDefault="00AB7819">
      <w:pPr>
        <w:pStyle w:val="pj"/>
      </w:pPr>
      <w:r>
        <w:rPr>
          <w:rStyle w:val="s0"/>
        </w:rPr>
        <w:t>Двухфакторная аутентификация клиента осуществляется путем применения как минимум двух из следующих факторов:</w:t>
      </w:r>
    </w:p>
    <w:p w:rsidR="00000000" w:rsidRDefault="00AB7819">
      <w:pPr>
        <w:pStyle w:val="pj"/>
      </w:pPr>
      <w:r>
        <w:rPr>
          <w:rStyle w:val="s0"/>
        </w:rPr>
        <w:t>подтверждение фактора знания: ввода клиентом самостоятельно заданного при регистрации пароля или кодового слова;</w:t>
      </w:r>
    </w:p>
    <w:p w:rsidR="00000000" w:rsidRDefault="00AB7819">
      <w:pPr>
        <w:pStyle w:val="pj"/>
      </w:pPr>
      <w:r>
        <w:rPr>
          <w:rStyle w:val="s0"/>
        </w:rPr>
        <w:t>подтверждение фактора</w:t>
      </w:r>
      <w:r>
        <w:rPr>
          <w:rStyle w:val="s0"/>
        </w:rPr>
        <w:t xml:space="preserve"> владения: ввода клиентом одноразового пароля, автоматически сгенерированного токеном, зарегистрированным за клиентом, или подключения к устройству считывания клиентом смарт-карты, зарегистрированной за клиентом, или ввода клиентом одноразового пароля, авт</w:t>
      </w:r>
      <w:r>
        <w:rPr>
          <w:rStyle w:val="s0"/>
        </w:rPr>
        <w:t>оматически сгенерированного и переданного на указанный клиентом абонентский номер устройства сотовой связи клиента, с проверкой принадлежности клиенту данного абонентского номера путем сверки индивидуального идентификационного номера клиента с индивидуальн</w:t>
      </w:r>
      <w:r>
        <w:rPr>
          <w:rStyle w:val="s0"/>
        </w:rPr>
        <w:t>ым идентификационным номером владельца абонентского номера в базе данных оператора мобильной связи или получения информации о принадлежности клиенту данного абонентского номера путем сверки индивидуального идентификационного номера клиента в базе номеров м</w:t>
      </w:r>
      <w:r>
        <w:rPr>
          <w:rStyle w:val="s0"/>
        </w:rPr>
        <w:t>обильных телефонов клиентов посредством веб-портала «электронного правительства»;</w:t>
      </w:r>
    </w:p>
    <w:p w:rsidR="00000000" w:rsidRDefault="00AB7819">
      <w:pPr>
        <w:pStyle w:val="pj"/>
      </w:pPr>
      <w:r>
        <w:rPr>
          <w:rStyle w:val="s0"/>
        </w:rPr>
        <w:t>подтверждение фактора неотъемлемости: сверки изображения лица клиента в режиме реального времени с его изображением на документе, удостоверяющем личность, при которой обеспеч</w:t>
      </w:r>
      <w:r>
        <w:rPr>
          <w:rStyle w:val="s0"/>
        </w:rPr>
        <w:t>ивается защита от использования вместо изображения в режиме реального времени лица клиента статичного изображения или видеозаписи лица клиента.</w:t>
      </w:r>
    </w:p>
    <w:p w:rsidR="00000000" w:rsidRDefault="00AB7819">
      <w:pPr>
        <w:pStyle w:val="pji"/>
      </w:pPr>
      <w:r>
        <w:rPr>
          <w:rStyle w:val="s3"/>
        </w:rPr>
        <w:t xml:space="preserve">См.: </w:t>
      </w:r>
      <w:hyperlink r:id="rId2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</w:t>
      </w:r>
      <w:r>
        <w:rPr>
          <w:rStyle w:val="s3"/>
        </w:rPr>
        <w:t>егулированию и развитию финансового рынка от 25 января 2022 года № 06-3-03/79 «Касательно усиления требований идентификации при оформлении микрокредитов электронным способом»</w:t>
      </w:r>
    </w:p>
    <w:p w:rsidR="00000000" w:rsidRDefault="00AB7819">
      <w:pPr>
        <w:pStyle w:val="pj"/>
      </w:pPr>
      <w:r>
        <w:rPr>
          <w:rStyle w:val="s0"/>
        </w:rPr>
        <w:t>8. Личный кабинет должен предоставлять клиенту возможность осуществления следующи</w:t>
      </w:r>
      <w:r>
        <w:rPr>
          <w:rStyle w:val="s0"/>
        </w:rPr>
        <w:t>х, но не ограничиваясь ими, действий:</w:t>
      </w:r>
    </w:p>
    <w:p w:rsidR="00000000" w:rsidRDefault="00AB7819">
      <w:pPr>
        <w:pStyle w:val="pj"/>
      </w:pPr>
      <w:r>
        <w:rPr>
          <w:rStyle w:val="s0"/>
        </w:rPr>
        <w:t>1) подача клиентом заявления на получение микрокредита;</w:t>
      </w:r>
    </w:p>
    <w:p w:rsidR="00000000" w:rsidRDefault="00AB7819">
      <w:pPr>
        <w:pStyle w:val="pj"/>
      </w:pPr>
      <w:r>
        <w:rPr>
          <w:rStyle w:val="s0"/>
        </w:rPr>
        <w:t>2) просмотр сведений об организации, осуществляющей микрофинансовую деятельность (юридический и (или) фактический адрес, контактные телефоны, факс, адрес электронной почты и другие сведения), сведений о первом руководителе (фамилия, имя, отчество (при нали</w:t>
      </w:r>
      <w:r>
        <w:rPr>
          <w:rStyle w:val="s0"/>
        </w:rPr>
        <w:t>чии)) организации, осуществляющей микрофинансовую деятельность;</w:t>
      </w:r>
    </w:p>
    <w:p w:rsidR="00000000" w:rsidRDefault="00AB7819">
      <w:pPr>
        <w:pStyle w:val="pj"/>
      </w:pPr>
      <w:r>
        <w:rPr>
          <w:rStyle w:val="s0"/>
        </w:rPr>
        <w:t>3) просмотр договора (договоров) клиента о предоставлении микрокредита (до и после заключения договора);</w:t>
      </w:r>
    </w:p>
    <w:p w:rsidR="00000000" w:rsidRDefault="00AB7819">
      <w:pPr>
        <w:pStyle w:val="pj"/>
      </w:pPr>
      <w:r>
        <w:rPr>
          <w:rStyle w:val="s0"/>
        </w:rPr>
        <w:t>4) просмотр информации о ходе и результатах рассмотрения заявления клиента на получение</w:t>
      </w:r>
      <w:r>
        <w:rPr>
          <w:rStyle w:val="s0"/>
        </w:rPr>
        <w:t xml:space="preserve"> микрокредита;</w:t>
      </w:r>
    </w:p>
    <w:p w:rsidR="00000000" w:rsidRDefault="00AB7819">
      <w:pPr>
        <w:pStyle w:val="pj"/>
      </w:pPr>
      <w:r>
        <w:rPr>
          <w:rStyle w:val="s0"/>
        </w:rPr>
        <w:t>5) просмотр информации о сумме текущей задолженности клиента по микрокредиту (микрокредитам), предстоящих и фактических платежах клиента, в том числе о сумме основного долга, вознаграждения, неустойки (штрафов, пени);</w:t>
      </w:r>
    </w:p>
    <w:p w:rsidR="00000000" w:rsidRDefault="00AB7819">
      <w:pPr>
        <w:pStyle w:val="pj"/>
      </w:pPr>
      <w:r>
        <w:rPr>
          <w:rStyle w:val="s0"/>
        </w:rPr>
        <w:t xml:space="preserve">6) просмотр информации </w:t>
      </w:r>
      <w:r>
        <w:rPr>
          <w:rStyle w:val="s0"/>
        </w:rPr>
        <w:t>о способах погашения микрокредита клиентом;</w:t>
      </w:r>
    </w:p>
    <w:p w:rsidR="00000000" w:rsidRDefault="00AB7819">
      <w:pPr>
        <w:pStyle w:val="pj"/>
      </w:pPr>
      <w:r>
        <w:rPr>
          <w:rStyle w:val="s0"/>
        </w:rPr>
        <w:t>7) обмен письмами (сообщениями) между клиентом и организацией, осуществляющей микрофинансовую деятельность.</w:t>
      </w:r>
    </w:p>
    <w:p w:rsidR="00000000" w:rsidRDefault="00AB7819">
      <w:pPr>
        <w:pStyle w:val="pj"/>
      </w:pPr>
      <w:r>
        <w:rPr>
          <w:rStyle w:val="s0"/>
        </w:rPr>
        <w:t>9. До предоставления микрокредита электронным способом организация, осуществляющая микрофинансовую деяте</w:t>
      </w:r>
      <w:r>
        <w:rPr>
          <w:rStyle w:val="s0"/>
        </w:rPr>
        <w:t>льность:</w:t>
      </w:r>
    </w:p>
    <w:p w:rsidR="00000000" w:rsidRDefault="00AB7819">
      <w:pPr>
        <w:pStyle w:val="pj"/>
      </w:pPr>
      <w:r>
        <w:rPr>
          <w:rStyle w:val="s0"/>
        </w:rPr>
        <w:t xml:space="preserve">1) осуществляет надлежащую проверку клиента в соответствии с </w:t>
      </w:r>
      <w:hyperlink r:id="rId2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противодействия легализации (отмыванию) доходов, полученных преступным пут</w:t>
      </w:r>
      <w:r>
        <w:rPr>
          <w:rStyle w:val="s0"/>
        </w:rPr>
        <w:t>ем, и финансированию терроризма и внутренними документами;</w:t>
      </w:r>
    </w:p>
    <w:p w:rsidR="00000000" w:rsidRDefault="00AB7819">
      <w:pPr>
        <w:pStyle w:val="pj"/>
      </w:pPr>
      <w:r>
        <w:rPr>
          <w:rStyle w:val="s0"/>
        </w:rPr>
        <w:t>2) ознакамливает клиента с правилами предоставления микрокредитов;</w:t>
      </w:r>
    </w:p>
    <w:p w:rsidR="00000000" w:rsidRDefault="00AB7819">
      <w:pPr>
        <w:pStyle w:val="pj"/>
      </w:pPr>
      <w:r>
        <w:rPr>
          <w:rStyle w:val="s0"/>
        </w:rPr>
        <w:t>3) предоставляет клиенту полную и достоверную информацию о платежах и переводах, связанных с получением, обслуживанием и погашение</w:t>
      </w:r>
      <w:r>
        <w:rPr>
          <w:rStyle w:val="s0"/>
        </w:rPr>
        <w:t>м (возвратом) микрокредита;</w:t>
      </w:r>
    </w:p>
    <w:p w:rsidR="00000000" w:rsidRDefault="00AB7819">
      <w:pPr>
        <w:pStyle w:val="pj"/>
      </w:pPr>
      <w:r>
        <w:rPr>
          <w:rStyle w:val="s0"/>
        </w:rPr>
        <w:t>4) предоставляет клиенту для ознакомления и выбора метода погашения микрокредита проекты графиков погашения, рассчитанных различными методами (методом дифференцированных платежей, аннуитетных платежей или методом, рассчитанным в</w:t>
      </w:r>
      <w:r>
        <w:rPr>
          <w:rStyle w:val="s0"/>
        </w:rPr>
        <w:t xml:space="preserve"> соответствии с правилами предоставления микрокредитов);</w:t>
      </w:r>
    </w:p>
    <w:p w:rsidR="00000000" w:rsidRDefault="00AB7819">
      <w:pPr>
        <w:pStyle w:val="pj"/>
      </w:pPr>
      <w:r>
        <w:rPr>
          <w:rStyle w:val="s0"/>
        </w:rPr>
        <w:t>5) информирует клиента о его правах и обязанностях, связанных с получением микрокредита.</w:t>
      </w:r>
    </w:p>
    <w:p w:rsidR="00000000" w:rsidRDefault="00AB7819">
      <w:pPr>
        <w:pStyle w:val="pji"/>
      </w:pPr>
      <w:r>
        <w:rPr>
          <w:rStyle w:val="s3"/>
        </w:rPr>
        <w:t xml:space="preserve">Пункт 10 изложен в редакции </w:t>
      </w:r>
      <w:hyperlink r:id="rId25" w:anchor="sub_id=10" w:history="1">
        <w:r>
          <w:rPr>
            <w:rStyle w:val="a4"/>
            <w:i/>
            <w:iCs/>
          </w:rPr>
          <w:t>по</w:t>
        </w:r>
        <w:r>
          <w:rPr>
            <w:rStyle w:val="a4"/>
            <w:i/>
            <w:iCs/>
          </w:rPr>
          <w:t>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30.04.21 г. № 63 (</w:t>
      </w:r>
      <w:hyperlink r:id="rId26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819">
      <w:pPr>
        <w:pStyle w:val="pj"/>
      </w:pPr>
      <w:r>
        <w:rPr>
          <w:rStyle w:val="s0"/>
        </w:rPr>
        <w:t>10. Заключение договора о предоставлении микрокредита, внесение изменений и дополнений в договор о предоставлении микрокредита электронным способом между организацией, осуществляющей микрофинансовую деятельность, и клиентом, осуществляется посредством элек</w:t>
      </w:r>
      <w:r>
        <w:rPr>
          <w:rStyle w:val="s0"/>
        </w:rPr>
        <w:t>тронной цифровой подписи клиента и (или) путем генерации и ввода паролей или с использованием не менее одного из аутентификационных признаков (токенов, смарт-карт, одноразовых паролей).</w:t>
      </w:r>
    </w:p>
    <w:p w:rsidR="00000000" w:rsidRDefault="00AB7819">
      <w:pPr>
        <w:pStyle w:val="pj"/>
      </w:pPr>
      <w:r>
        <w:rPr>
          <w:rStyle w:val="s0"/>
        </w:rPr>
        <w:t xml:space="preserve">Предоставление микрокредита электронным способом осуществляется путем </w:t>
      </w:r>
      <w:r>
        <w:rPr>
          <w:rStyle w:val="s0"/>
        </w:rPr>
        <w:t>перевода денег с банковского счета организации, осуществляющей микрофинансовую деятельность, на банковский счет (платежную карточку) клиента, а также посредством выдачи клиенту наличных денег через терминал или кассу.</w:t>
      </w:r>
    </w:p>
    <w:p w:rsidR="00000000" w:rsidRDefault="00AB7819">
      <w:pPr>
        <w:pStyle w:val="pj"/>
      </w:pPr>
      <w:r>
        <w:rPr>
          <w:rStyle w:val="s0"/>
        </w:rPr>
        <w:t>11. Организация, осуществляющая микроф</w:t>
      </w:r>
      <w:r>
        <w:rPr>
          <w:rStyle w:val="s0"/>
        </w:rPr>
        <w:t>инансовую деятельность, отказывает в предоставлении клиенту микрокредита по основаниям, предусмотренным законодательством Республики Казахстан в сфере противодействия легализации (отмыванию) доходов, полученных преступным путем, и финансированию терроризма</w:t>
      </w:r>
      <w:r>
        <w:rPr>
          <w:rStyle w:val="s0"/>
        </w:rPr>
        <w:t>.</w:t>
      </w:r>
    </w:p>
    <w:p w:rsidR="00000000" w:rsidRDefault="00AB7819">
      <w:pPr>
        <w:pStyle w:val="pji"/>
      </w:pPr>
      <w:r>
        <w:rPr>
          <w:rStyle w:val="s3"/>
        </w:rPr>
        <w:t xml:space="preserve">Пункт 12 изложен в редакции </w:t>
      </w:r>
      <w:hyperlink r:id="rId27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30.04.21 г. № 63 (</w:t>
      </w:r>
      <w:hyperlink r:id="rId28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819">
      <w:pPr>
        <w:pStyle w:val="pj"/>
      </w:pPr>
      <w:r>
        <w:rPr>
          <w:rStyle w:val="s0"/>
        </w:rPr>
        <w:t>12. Предоставление микрокредитов электронным способом осуществляется в соответствии с внутренними документами организации, осуществляющей микрофинансовую деятельность, предусматривающими выявление иск</w:t>
      </w:r>
      <w:r>
        <w:rPr>
          <w:rStyle w:val="s0"/>
        </w:rPr>
        <w:t>ажений и (или) изменений в содержании электронных документов, на основании которых клиенту предоставлен микрокредит электронным способом, а также защиту от несанкционированного доступа к информации, составляющей тайну предоставления микрокредита, и целостн</w:t>
      </w:r>
      <w:r>
        <w:rPr>
          <w:rStyle w:val="s0"/>
        </w:rPr>
        <w:t>ость данной информации, включая защиту предоставляемых клиентом идентификационных и аутентификационных данных от повторного несанкционированного использования при получении микрокредита.</w:t>
      </w:r>
    </w:p>
    <w:p w:rsidR="00000000" w:rsidRDefault="00AB7819">
      <w:pPr>
        <w:pStyle w:val="pj"/>
      </w:pPr>
      <w:r>
        <w:rPr>
          <w:rStyle w:val="s0"/>
        </w:rPr>
        <w:t>13. По запросу клиента организация, осуществляющая микрофинансовую де</w:t>
      </w:r>
      <w:r>
        <w:rPr>
          <w:rStyle w:val="s0"/>
        </w:rPr>
        <w:t>ятельность, предоставляет ему подтверждение об отправке и (или) получении электронных документов, подтверждающих предоставление (получение) микрокредита электронным способом, в порядке и сроки, предусмотренные договором о предоставлении микрокредита.</w:t>
      </w:r>
    </w:p>
    <w:p w:rsidR="00000000" w:rsidRDefault="00AB7819">
      <w:pPr>
        <w:pStyle w:val="pj"/>
      </w:pPr>
      <w:r>
        <w:rPr>
          <w:rStyle w:val="s0"/>
        </w:rPr>
        <w:t>14. О</w:t>
      </w:r>
      <w:r>
        <w:rPr>
          <w:rStyle w:val="s0"/>
        </w:rPr>
        <w:t>рганизация, осуществляющая микрофинансовую деятельность, обеспечивает безопасное хранение электронных сообщений и иных документов, предоставленных клиенту и полученных от него, с соблюдением их целостности и конфиденциальности в течение не менее 5 (пяти) л</w:t>
      </w:r>
      <w:r>
        <w:rPr>
          <w:rStyle w:val="s0"/>
        </w:rPr>
        <w:t>ет после прекращения обязательств сторон по договору о предоставлении микрокредита.</w:t>
      </w:r>
    </w:p>
    <w:p w:rsidR="00000000" w:rsidRDefault="00AB7819">
      <w:pPr>
        <w:pStyle w:val="pj"/>
      </w:pPr>
      <w:r>
        <w:rPr>
          <w:rStyle w:val="s0"/>
        </w:rPr>
        <w:t>Хранение электронных сообщений и иных документов осуществляется в том формате, в котором они были сформированы, отправлены клиенту или получены от него.</w:t>
      </w:r>
    </w:p>
    <w:p w:rsidR="00000000" w:rsidRDefault="00AB7819">
      <w:pPr>
        <w:pStyle w:val="pji"/>
      </w:pPr>
      <w:r>
        <w:rPr>
          <w:rStyle w:val="s3"/>
        </w:rPr>
        <w:t xml:space="preserve">Пункт 15 изложен в </w:t>
      </w:r>
      <w:r>
        <w:rPr>
          <w:rStyle w:val="s3"/>
        </w:rPr>
        <w:t xml:space="preserve">редакции </w:t>
      </w:r>
      <w:hyperlink r:id="rId29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30.04.21 г. № 63 (</w:t>
      </w:r>
      <w:hyperlink r:id="rId3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13.12.21 г. № 108 (</w:t>
      </w:r>
      <w:hyperlink r:id="rId3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819">
      <w:pPr>
        <w:pStyle w:val="pj"/>
      </w:pPr>
      <w:r>
        <w:rPr>
          <w:rStyle w:val="s0"/>
        </w:rPr>
        <w:t>15. В случае обнаружения несанкционированного доступа к информации, составляющей тайну предоставления микрокредита, ее несанкционированного изменения, осуществления несанкционированных действий</w:t>
      </w:r>
      <w:r>
        <w:rPr>
          <w:rStyle w:val="s0"/>
        </w:rPr>
        <w:t xml:space="preserve"> со стороны третьих лиц, организация, осуществляющая микрофинансовую деятельность, в течение двух рабочих дней принимает меры для устранения причин и последствий таких действий, а также в течение одного рабочего дня информирует об этом клиента и уполномоче</w:t>
      </w:r>
      <w:r>
        <w:rPr>
          <w:rStyle w:val="s0"/>
        </w:rPr>
        <w:t>нный орган.</w:t>
      </w:r>
    </w:p>
    <w:p w:rsidR="00000000" w:rsidRDefault="00AB7819">
      <w:pPr>
        <w:pStyle w:val="pj"/>
      </w:pPr>
      <w:r>
        <w:rPr>
          <w:rStyle w:val="s0"/>
        </w:rPr>
        <w:t>На основании внесенного представления о принятии мер по устранению обстоятельств, способствовавших совершению уголовного правонарушения, представленного правоохранительными органами в соответствии со статьей 200 Уголовно-процессуального кодекса</w:t>
      </w:r>
      <w:r>
        <w:rPr>
          <w:rStyle w:val="s0"/>
        </w:rPr>
        <w:t xml:space="preserve"> Республики Казахстан, не позднее 3 (трех) календарных дней, организация, осуществляющая микрофинансовую деятельность:</w:t>
      </w:r>
    </w:p>
    <w:p w:rsidR="00000000" w:rsidRDefault="00AB7819">
      <w:pPr>
        <w:pStyle w:val="pj"/>
      </w:pPr>
      <w:r>
        <w:rPr>
          <w:rStyle w:val="s0"/>
        </w:rPr>
        <w:t>приостанавливает начисление вознаграждения по такому микрокредиту;</w:t>
      </w:r>
    </w:p>
    <w:p w:rsidR="00000000" w:rsidRDefault="00AB7819">
      <w:pPr>
        <w:pStyle w:val="pj"/>
      </w:pPr>
      <w:r>
        <w:rPr>
          <w:rStyle w:val="s0"/>
        </w:rPr>
        <w:t>прекращает претензионно-исковую работу по клиенту;</w:t>
      </w:r>
    </w:p>
    <w:p w:rsidR="00000000" w:rsidRDefault="00AB7819">
      <w:pPr>
        <w:pStyle w:val="pj"/>
      </w:pPr>
      <w:r>
        <w:rPr>
          <w:rStyle w:val="s0"/>
        </w:rPr>
        <w:t>продолжает взаимоде</w:t>
      </w:r>
      <w:r>
        <w:rPr>
          <w:rStyle w:val="s0"/>
        </w:rPr>
        <w:t>йствие с правоохранительными органами в целях выявления лиц, непосредственно виновных в оформлении микрокредита мошенническим способом на третьих лиц.</w:t>
      </w:r>
    </w:p>
    <w:p w:rsidR="00000000" w:rsidRDefault="00AB7819">
      <w:pPr>
        <w:pStyle w:val="pj"/>
      </w:pPr>
      <w:r>
        <w:rPr>
          <w:rStyle w:val="s0"/>
        </w:rPr>
        <w:t>На основании вступившего в законную силу решения суда, подтверждающего факт неполучения клиентом микрокре</w:t>
      </w:r>
      <w:r>
        <w:rPr>
          <w:rStyle w:val="s0"/>
        </w:rPr>
        <w:t>дита, организация, осуществляющая микрофинансовую деятельность:</w:t>
      </w:r>
    </w:p>
    <w:p w:rsidR="00000000" w:rsidRDefault="00AB7819">
      <w:pPr>
        <w:pStyle w:val="pj"/>
      </w:pPr>
      <w:r>
        <w:rPr>
          <w:rStyle w:val="s0"/>
        </w:rPr>
        <w:t>принимает решение о списании задолженности клиента по данному микрокредиту;</w:t>
      </w:r>
    </w:p>
    <w:p w:rsidR="00000000" w:rsidRDefault="00AB7819">
      <w:pPr>
        <w:pStyle w:val="pj"/>
      </w:pPr>
      <w:r>
        <w:rPr>
          <w:rStyle w:val="s0"/>
        </w:rPr>
        <w:t>вносит корректировки в кредитную историю клиента.</w:t>
      </w:r>
    </w:p>
    <w:p w:rsidR="00000000" w:rsidRDefault="00AB7819">
      <w:pPr>
        <w:pStyle w:val="pj"/>
      </w:pPr>
      <w:r>
        <w:rPr>
          <w:rStyle w:val="s0"/>
        </w:rPr>
        <w:t> </w:t>
      </w:r>
    </w:p>
    <w:p w:rsidR="00000000" w:rsidRDefault="00AB7819">
      <w:pPr>
        <w:pStyle w:val="pj"/>
      </w:pPr>
      <w:r>
        <w:rPr>
          <w:rStyle w:val="s0"/>
        </w:rPr>
        <w:t> </w:t>
      </w:r>
    </w:p>
    <w:p w:rsidR="00000000" w:rsidRDefault="00AB7819">
      <w:pPr>
        <w:pStyle w:val="pj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819" w:rsidRDefault="00AB7819" w:rsidP="00AB7819">
      <w:r>
        <w:separator/>
      </w:r>
    </w:p>
  </w:endnote>
  <w:endnote w:type="continuationSeparator" w:id="0">
    <w:p w:rsidR="00AB7819" w:rsidRDefault="00AB7819" w:rsidP="00AB78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819" w:rsidRDefault="00AB78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819" w:rsidRDefault="00AB78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819" w:rsidRDefault="00AB78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819" w:rsidRDefault="00AB7819" w:rsidP="00AB7819">
      <w:r>
        <w:separator/>
      </w:r>
    </w:p>
  </w:footnote>
  <w:footnote w:type="continuationSeparator" w:id="0">
    <w:p w:rsidR="00AB7819" w:rsidRDefault="00AB7819" w:rsidP="00AB78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819" w:rsidRDefault="00AB78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819" w:rsidRDefault="00AB7819" w:rsidP="00AB78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7819" w:rsidRPr="00AB7819" w:rsidRDefault="00AB7819" w:rsidP="00AB78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819" w:rsidRDefault="00AB78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7819"/>
    <w:rsid w:val="00AB7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B78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78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78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78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B78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78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78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78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345372" TargetMode="External"/><Relationship Id="rId18" Type="http://schemas.openxmlformats.org/officeDocument/2006/relationships/hyperlink" Target="http://online.zakon.kz/Document/?doc_id=31784600" TargetMode="External"/><Relationship Id="rId26" Type="http://schemas.openxmlformats.org/officeDocument/2006/relationships/hyperlink" Target="http://online.zakon.kz/Document/?doc_id=37790253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3345372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5249932" TargetMode="External"/><Relationship Id="rId12" Type="http://schemas.openxmlformats.org/officeDocument/2006/relationships/hyperlink" Target="http://online.zakon.kz/Document/?doc_id=37790253" TargetMode="External"/><Relationship Id="rId17" Type="http://schemas.openxmlformats.org/officeDocument/2006/relationships/hyperlink" Target="http://online.zakon.kz/Document/?doc_id=33345372" TargetMode="External"/><Relationship Id="rId25" Type="http://schemas.openxmlformats.org/officeDocument/2006/relationships/hyperlink" Target="http://online.zakon.kz/Document/?doc_id=34063857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790253" TargetMode="External"/><Relationship Id="rId20" Type="http://schemas.openxmlformats.org/officeDocument/2006/relationships/hyperlink" Target="http://online.zakon.kz/Document/?doc_id=37790253" TargetMode="External"/><Relationship Id="rId29" Type="http://schemas.openxmlformats.org/officeDocument/2006/relationships/hyperlink" Target="http://online.zakon.kz/Document/?doc_id=340638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63857" TargetMode="External"/><Relationship Id="rId24" Type="http://schemas.openxmlformats.org/officeDocument/2006/relationships/hyperlink" Target="http://online.zakon.kz/Document/?doc_id=30466908" TargetMode="External"/><Relationship Id="rId32" Type="http://schemas.openxmlformats.org/officeDocument/2006/relationships/hyperlink" Target="http://online.zakon.kz/Document/?doc_id=31784600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063857" TargetMode="External"/><Relationship Id="rId23" Type="http://schemas.openxmlformats.org/officeDocument/2006/relationships/hyperlink" Target="http://online.zakon.kz/Document/?doc_id=38970382" TargetMode="External"/><Relationship Id="rId28" Type="http://schemas.openxmlformats.org/officeDocument/2006/relationships/hyperlink" Target="http://online.zakon.kz/Document/?doc_id=37790253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1300092" TargetMode="External"/><Relationship Id="rId19" Type="http://schemas.openxmlformats.org/officeDocument/2006/relationships/hyperlink" Target="http://online.zakon.kz/Document/?doc_id=34063857" TargetMode="External"/><Relationship Id="rId31" Type="http://schemas.openxmlformats.org/officeDocument/2006/relationships/hyperlink" Target="http://online.zakon.kz/Document/?doc_id=333453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49932" TargetMode="External"/><Relationship Id="rId14" Type="http://schemas.openxmlformats.org/officeDocument/2006/relationships/hyperlink" Target="http://online.zakon.kz/Document/?doc_id=31784600" TargetMode="External"/><Relationship Id="rId22" Type="http://schemas.openxmlformats.org/officeDocument/2006/relationships/hyperlink" Target="http://online.zakon.kz/Document/?doc_id=31784600" TargetMode="External"/><Relationship Id="rId27" Type="http://schemas.openxmlformats.org/officeDocument/2006/relationships/hyperlink" Target="http://online.zakon.kz/Document/?doc_id=34063857" TargetMode="External"/><Relationship Id="rId30" Type="http://schemas.openxmlformats.org/officeDocument/2006/relationships/hyperlink" Target="http://online.zakon.kz/Document/?doc_id=37790253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130009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2174</Words>
  <Characters>18983</Characters>
  <Application>Microsoft Office Word</Application>
  <DocSecurity>0</DocSecurity>
  <Lines>158</Lines>
  <Paragraphs>42</Paragraphs>
  <ScaleCrop>false</ScaleCrop>
  <Company/>
  <LinksUpToDate>false</LinksUpToDate>
  <CharactersWithSpaces>21115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2023)</dc:title>
  <dc:subject/>
  <dc:creator>Сергей М</dc:creator>
  <cp:keywords/>
  <dc:description/>
  <cp:lastModifiedBy>Сергей М</cp:lastModifiedBy>
  <cp:revision>2</cp:revision>
  <dcterms:created xsi:type="dcterms:W3CDTF">2023-11-09T12:45:00Z</dcterms:created>
  <dcterms:modified xsi:type="dcterms:W3CDTF">2023-11-09T12:45:00Z</dcterms:modified>
</cp:coreProperties>
</file>