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1C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басқару жүйесін одан ңрі жетілдіру туралы» Қазақстан Республикасы Президентінің 2019 жылғы 11 қарашадағы № 203 Жарлығы (2024.21.12. берілген өзгерістер мен толықтырулармен)</w:t>
      </w:r>
    </w:p>
    <w:p w:rsidR="00000000" w:rsidRDefault="00BD41C1">
      <w:pPr>
        <w:pStyle w:val="pj"/>
      </w:pPr>
      <w:r>
        <w:rPr>
          <w:rStyle w:val="s0"/>
          <w:b/>
          <w:bCs/>
        </w:rPr>
        <w:t> </w:t>
      </w:r>
    </w:p>
    <w:p w:rsidR="00000000" w:rsidRDefault="00BD41C1">
      <w:pPr>
        <w:pStyle w:val="pj"/>
      </w:pPr>
      <w:r>
        <w:rPr>
          <w:rStyle w:val="s0"/>
        </w:rPr>
        <w:t xml:space="preserve">Жариялануы: </w:t>
      </w:r>
      <w:hyperlink r:id="rId7" w:anchor="!/doc/135979/kaz" w:history="1">
        <w:r>
          <w:rPr>
            <w:rStyle w:val="a4"/>
          </w:rPr>
          <w:t>«ҚР НҚА электрондық түрдегі эталондық бақылау банкі» АЖ 2019 ж. 20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2019 ж., № 51-52, 399-құжат </w:t>
      </w:r>
    </w:p>
    <w:p w:rsidR="00000000" w:rsidRDefault="00BD41C1">
      <w:pPr>
        <w:pStyle w:val="pj"/>
      </w:pPr>
      <w:r>
        <w:rPr>
          <w:b/>
          <w:bCs/>
        </w:rPr>
        <w:t> </w:t>
      </w:r>
    </w:p>
    <w:p w:rsidR="00000000" w:rsidRDefault="00BD41C1">
      <w:pPr>
        <w:pStyle w:val="pj"/>
      </w:pPr>
      <w:r>
        <w:rPr>
          <w:rStyle w:val="s0"/>
        </w:rPr>
        <w:t>Енгізілген өзгерістер:</w:t>
      </w:r>
    </w:p>
    <w:p w:rsidR="00000000" w:rsidRDefault="00BD41C1">
      <w:pPr>
        <w:pStyle w:val="pj"/>
      </w:pPr>
      <w:r>
        <w:rPr>
          <w:rStyle w:val="s0"/>
        </w:rPr>
        <w:t> </w:t>
      </w:r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</w:t>
      </w:r>
      <w:r>
        <w:rPr>
          <w:rStyle w:val="s0"/>
        </w:rPr>
        <w:t xml:space="preserve">тінің 2020.21.08. № 388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2021.27.02. № 527 </w:t>
      </w:r>
      <w:hyperlink r:id="rId9" w:history="1">
        <w:r>
          <w:rPr>
            <w:rStyle w:val="a4"/>
          </w:rPr>
          <w:t>Жарлығымен</w:t>
        </w:r>
      </w:hyperlink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2022.06.06. № 909 </w:t>
      </w:r>
      <w:hyperlink r:id="rId10" w:history="1">
        <w:r>
          <w:rPr>
            <w:rStyle w:val="a4"/>
          </w:rPr>
          <w:t>Жарлығымен</w:t>
        </w:r>
      </w:hyperlink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2022.15.07. № 961 </w:t>
      </w:r>
      <w:hyperlink r:id="rId11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</w:t>
      </w:r>
      <w:r>
        <w:rPr>
          <w:rStyle w:val="s0"/>
        </w:rPr>
        <w:t xml:space="preserve">ің 2022.09.08. № 972 </w:t>
      </w:r>
      <w:hyperlink r:id="rId1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(қол қойылған күнінен бастап қолданысқа енгізілді; 2022 ж. 31 тамыздан бастап; 2022 ж. 4 қыркүйектен; 2022 ж. 12 қыркүйектен; 2023 ж. 1 шілдеден, 2024 ж. 1 қаң</w:t>
      </w:r>
      <w:r>
        <w:rPr>
          <w:rStyle w:val="s0"/>
        </w:rPr>
        <w:t xml:space="preserve">тардан бастап </w:t>
      </w:r>
      <w:hyperlink r:id="rId13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2022.12.11. № 1070 </w:t>
      </w:r>
      <w:hyperlink r:id="rId14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27 қарашадан баста</w:t>
      </w:r>
      <w:r>
        <w:rPr>
          <w:rStyle w:val="s0"/>
        </w:rPr>
        <w:t xml:space="preserve">п </w:t>
      </w:r>
      <w:hyperlink r:id="rId1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2023.28.03. № 157 </w:t>
      </w:r>
      <w:hyperlink r:id="rId16" w:history="1">
        <w:r>
          <w:rPr>
            <w:rStyle w:val="a4"/>
          </w:rPr>
          <w:t>Жарлығымен</w:t>
        </w:r>
      </w:hyperlink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17" w:anchor="sub_id=1" w:history="1">
        <w:r>
          <w:rPr>
            <w:rStyle w:val="a4"/>
          </w:rPr>
          <w:t>Жарлығымен</w:t>
        </w:r>
      </w:hyperlink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2023.12.08. № 296 </w:t>
      </w:r>
      <w:hyperlink r:id="rId18" w:history="1">
        <w:r>
          <w:rPr>
            <w:rStyle w:val="a4"/>
          </w:rPr>
          <w:t>Жарлығымен</w:t>
        </w:r>
      </w:hyperlink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2023.07.12. № 407 </w:t>
      </w:r>
      <w:hyperlink r:id="rId19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25 желтоқсаннан; 2024 ж. 1 қаңтардан бастап </w:t>
      </w:r>
      <w:hyperlink r:id="rId20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2024.02.</w:t>
      </w:r>
      <w:r>
        <w:rPr>
          <w:rStyle w:val="s0"/>
        </w:rPr>
        <w:t xml:space="preserve">03. № 492 </w:t>
      </w:r>
      <w:hyperlink r:id="rId2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17 наурыздан; 2024 ж. 25 наурыздан бастап </w:t>
      </w:r>
      <w:hyperlink r:id="rId22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rPr>
          <w:rStyle w:val="s0"/>
        </w:rPr>
        <w:t xml:space="preserve"> 2024.29.07. № 606 </w:t>
      </w:r>
      <w:hyperlink r:id="rId23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17 тамыздан, 2024 ж. 20 тамыздан, 2024 ж. 1 қыркүйектен, 2024 ж. 1 қазаннан, 2024 ж. 21 қазаннан, 2024 ж. 21 желтоқсаннан бастап </w:t>
      </w:r>
      <w:hyperlink r:id="rId24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D4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2024.26.08. № 631 </w:t>
      </w:r>
      <w:hyperlink r:id="rId25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8 қыркүйектен бастап </w:t>
      </w:r>
      <w:hyperlink r:id="rId26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D41C1">
      <w:pPr>
        <w:pStyle w:val="pj"/>
      </w:pPr>
      <w:r>
        <w:rPr>
          <w:rStyle w:val="s0"/>
        </w:rPr>
        <w:t> </w:t>
      </w:r>
    </w:p>
    <w:p w:rsidR="00000000" w:rsidRDefault="00BD41C1">
      <w:pPr>
        <w:pStyle w:val="pj"/>
      </w:pPr>
      <w:r>
        <w:rPr>
          <w:rStyle w:val="s0"/>
        </w:rPr>
        <w:t>Бұрынғы редакциялар:</w:t>
      </w:r>
    </w:p>
    <w:p w:rsidR="00000000" w:rsidRDefault="00BD41C1">
      <w:pPr>
        <w:pStyle w:val="pj"/>
      </w:pPr>
      <w:r>
        <w:rPr>
          <w:rStyle w:val="s0"/>
        </w:rPr>
        <w:t> </w:t>
      </w:r>
    </w:p>
    <w:p w:rsidR="00000000" w:rsidRDefault="00BD41C1">
      <w:pPr>
        <w:pStyle w:val="pj"/>
      </w:pPr>
      <w:r>
        <w:rPr>
          <w:rStyle w:val="s0"/>
        </w:rPr>
        <w:t xml:space="preserve">2020 ж. 21 тамызға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 xml:space="preserve">2021 ж. 27 ақпанға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 xml:space="preserve">2022 ж. 6 маусымға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 xml:space="preserve">2022 ж. 15 шілдеге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 xml:space="preserve">2022 ж. 9 тамызға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 xml:space="preserve">2022 ж. 9 тамызға дейін қолданылған </w:t>
      </w: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(2022 ж. 31 тамыздан бастап қолданысқа енгізілді)</w:t>
      </w:r>
    </w:p>
    <w:p w:rsidR="00000000" w:rsidRDefault="00BD41C1">
      <w:pPr>
        <w:pStyle w:val="pj"/>
      </w:pPr>
      <w:r>
        <w:rPr>
          <w:rStyle w:val="s0"/>
        </w:rPr>
        <w:t xml:space="preserve">2022 ж. 9 тамызға дейін қолданылған </w:t>
      </w: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4 қыркүйектен бастап қолданысқа енгізілді)</w:t>
      </w:r>
    </w:p>
    <w:p w:rsidR="00000000" w:rsidRDefault="00BD41C1">
      <w:pPr>
        <w:pStyle w:val="pj"/>
      </w:pPr>
      <w:r>
        <w:rPr>
          <w:rStyle w:val="s0"/>
        </w:rPr>
        <w:t xml:space="preserve">2022 ж. 9 тамызға дейін қолданылған </w:t>
      </w: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BD41C1">
      <w:pPr>
        <w:pStyle w:val="pj"/>
      </w:pPr>
      <w:r>
        <w:rPr>
          <w:rStyle w:val="s0"/>
        </w:rPr>
        <w:t xml:space="preserve">2022 ж. 12 қарашаға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 xml:space="preserve">2023 ж. 28 наурызға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 xml:space="preserve">2023 ж. 1 шілдеге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>2022 ж. 31 шілдеге және 2023 ж. 12</w:t>
      </w:r>
      <w:r>
        <w:rPr>
          <w:rStyle w:val="s0"/>
        </w:rPr>
        <w:t xml:space="preserve"> тамызға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 xml:space="preserve">2023 ж. 25 желтоқсанға және 2024 ж. 01.01.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>2024 ж. 2 наурызға д</w:t>
      </w:r>
      <w:r>
        <w:rPr>
          <w:rStyle w:val="s0"/>
        </w:rPr>
        <w:t xml:space="preserve">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 xml:space="preserve">2024 ж. 25 наурызға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BD41C1">
      <w:pPr>
        <w:pStyle w:val="pj"/>
      </w:pPr>
      <w:r>
        <w:rPr>
          <w:rStyle w:val="s0"/>
        </w:rPr>
        <w:t xml:space="preserve">2024 ж. 29 шілдеге дейін қолданылған </w:t>
      </w: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17 тамыздан бастап қолданысқа енгізілді)</w:t>
      </w:r>
    </w:p>
    <w:p w:rsidR="00000000" w:rsidRDefault="00BD41C1">
      <w:pPr>
        <w:pStyle w:val="pj"/>
      </w:pPr>
      <w:r>
        <w:rPr>
          <w:rStyle w:val="s0"/>
        </w:rPr>
        <w:t xml:space="preserve">2024 ж. 29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20 тамыздан бастап қолданысқ</w:t>
      </w:r>
      <w:r>
        <w:rPr>
          <w:rStyle w:val="s0"/>
        </w:rPr>
        <w:t>а енгізілді)</w:t>
      </w:r>
    </w:p>
    <w:p w:rsidR="00000000" w:rsidRDefault="00BD41C1">
      <w:pPr>
        <w:pStyle w:val="pj"/>
      </w:pPr>
      <w:r>
        <w:rPr>
          <w:rStyle w:val="s0"/>
        </w:rPr>
        <w:t xml:space="preserve">2024 ж. 29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 қыркүйектен бастап қолданысқа енгізілді)</w:t>
      </w:r>
    </w:p>
    <w:p w:rsidR="00000000" w:rsidRDefault="00BD41C1">
      <w:pPr>
        <w:pStyle w:val="pj"/>
      </w:pPr>
      <w:r>
        <w:rPr>
          <w:rStyle w:val="s0"/>
        </w:rPr>
        <w:t xml:space="preserve">2024 ж. 26 тамызға дейін қолданылған </w:t>
      </w: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8 қыркүйектен бастап қолданысқа енгізілді)</w:t>
      </w:r>
    </w:p>
    <w:p w:rsidR="00000000" w:rsidRDefault="00BD41C1">
      <w:pPr>
        <w:pStyle w:val="pj"/>
      </w:pPr>
      <w:r>
        <w:rPr>
          <w:rStyle w:val="s0"/>
        </w:rPr>
        <w:t xml:space="preserve">2024 ж. 29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 қазаннан</w:t>
      </w:r>
      <w:r>
        <w:rPr>
          <w:rStyle w:val="s0"/>
        </w:rPr>
        <w:t xml:space="preserve"> бастап қолданысқа енгізілді)</w:t>
      </w:r>
    </w:p>
    <w:p w:rsidR="00000000" w:rsidRDefault="00BD41C1">
      <w:pPr>
        <w:pStyle w:val="pj"/>
      </w:pPr>
      <w:r>
        <w:rPr>
          <w:rStyle w:val="s0"/>
        </w:rPr>
        <w:t xml:space="preserve">2024 ж. 29 шілдеге дейін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21 қазаннан бастап қолданысқа енгізілді)</w:t>
      </w:r>
    </w:p>
    <w:p w:rsidR="00000000" w:rsidRDefault="00BD41C1">
      <w:pPr>
        <w:pStyle w:val="pj"/>
      </w:pPr>
      <w:r>
        <w:rPr>
          <w:rStyle w:val="s0"/>
        </w:rPr>
        <w:t xml:space="preserve">2024 ж. 29 шілдеге дейін қолданылған </w:t>
      </w: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21 желтоқсаннан бастап қолданысқа енгізілді)</w:t>
      </w:r>
    </w:p>
    <w:p w:rsidR="00000000" w:rsidRDefault="00BD41C1">
      <w:pPr>
        <w:pStyle w:val="pj"/>
      </w:pPr>
      <w:r>
        <w:rPr>
          <w:rStyle w:val="s0"/>
        </w:rPr>
        <w:t> </w:t>
      </w:r>
    </w:p>
    <w:p w:rsidR="00000000" w:rsidRDefault="00BD41C1">
      <w:pPr>
        <w:pStyle w:val="pj"/>
      </w:pPr>
      <w:r>
        <w:rPr>
          <w:rStyle w:val="s0"/>
        </w:rPr>
        <w:t> </w:t>
      </w:r>
    </w:p>
    <w:p w:rsidR="00000000" w:rsidRDefault="00BD41C1">
      <w:pPr>
        <w:pStyle w:val="pj"/>
      </w:pPr>
      <w:r>
        <w:rPr>
          <w:rStyle w:val="s0"/>
        </w:rPr>
        <w:t> </w:t>
      </w:r>
    </w:p>
    <w:p w:rsidR="00000000" w:rsidRDefault="00BD41C1">
      <w:pPr>
        <w:pStyle w:val="pj"/>
      </w:pPr>
      <w:r>
        <w:rPr>
          <w:rStyle w:val="s0"/>
        </w:rPr>
        <w:t> </w:t>
      </w:r>
    </w:p>
    <w:p w:rsidR="00000000" w:rsidRDefault="00BD41C1">
      <w:pPr>
        <w:pStyle w:val="pj"/>
      </w:pPr>
      <w:r>
        <w:rPr>
          <w:rStyle w:val="s0"/>
        </w:rPr>
        <w:t> </w:t>
      </w:r>
    </w:p>
    <w:p w:rsidR="00000000" w:rsidRDefault="00BD41C1">
      <w:pPr>
        <w:pStyle w:val="pj"/>
      </w:pPr>
      <w:r>
        <w:rPr>
          <w:rStyle w:val="s0"/>
        </w:rP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1C1" w:rsidRDefault="00BD41C1" w:rsidP="00BD41C1">
      <w:r>
        <w:separator/>
      </w:r>
    </w:p>
  </w:endnote>
  <w:endnote w:type="continuationSeparator" w:id="0">
    <w:p w:rsidR="00BD41C1" w:rsidRDefault="00BD41C1" w:rsidP="00BD4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C1" w:rsidRDefault="00BD41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C1" w:rsidRDefault="00BD41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C1" w:rsidRDefault="00BD41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1C1" w:rsidRDefault="00BD41C1" w:rsidP="00BD41C1">
      <w:r>
        <w:separator/>
      </w:r>
    </w:p>
  </w:footnote>
  <w:footnote w:type="continuationSeparator" w:id="0">
    <w:p w:rsidR="00BD41C1" w:rsidRDefault="00BD41C1" w:rsidP="00BD41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C1" w:rsidRDefault="00BD41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C1" w:rsidRDefault="00BD41C1" w:rsidP="00BD41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1C1" w:rsidRPr="00BD41C1" w:rsidRDefault="00BD41C1" w:rsidP="00BD41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басқару жүйесін одан әрі жетілдіру туралы» Қазақстан Республикасы Президентінің 2019 жылғы 11 қарашадағы № 203 Жарлығы (2024.21.12.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1C1" w:rsidRDefault="00BD41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1C1"/>
    <w:rsid w:val="00BD4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1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1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1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1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1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1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1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1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860859" TargetMode="External"/><Relationship Id="rId18" Type="http://schemas.openxmlformats.org/officeDocument/2006/relationships/hyperlink" Target="http://online.zakon.kz/Document/?doc_id=35655013" TargetMode="External"/><Relationship Id="rId26" Type="http://schemas.openxmlformats.org/officeDocument/2006/relationships/hyperlink" Target="http://online.zakon.kz/Document/?doc_id=37764463" TargetMode="External"/><Relationship Id="rId39" Type="http://schemas.openxmlformats.org/officeDocument/2006/relationships/hyperlink" Target="http://online.zakon.kz/Document/?doc_id=37258613" TargetMode="External"/><Relationship Id="rId21" Type="http://schemas.openxmlformats.org/officeDocument/2006/relationships/hyperlink" Target="http://online.zakon.kz/Document/?doc_id=31694834" TargetMode="External"/><Relationship Id="rId34" Type="http://schemas.openxmlformats.org/officeDocument/2006/relationships/hyperlink" Target="http://online.zakon.kz/Document/?doc_id=34389288" TargetMode="External"/><Relationship Id="rId42" Type="http://schemas.openxmlformats.org/officeDocument/2006/relationships/hyperlink" Target="http://online.zakon.kz/Document/?doc_id=39607924" TargetMode="External"/><Relationship Id="rId47" Type="http://schemas.openxmlformats.org/officeDocument/2006/relationships/hyperlink" Target="http://online.zakon.kz/Document/?doc_id=32932905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law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72308" TargetMode="External"/><Relationship Id="rId29" Type="http://schemas.openxmlformats.org/officeDocument/2006/relationships/hyperlink" Target="http://online.zakon.kz/Document/?doc_id=38774949" TargetMode="External"/><Relationship Id="rId11" Type="http://schemas.openxmlformats.org/officeDocument/2006/relationships/hyperlink" Target="http://online.zakon.kz/Document/?doc_id=39633996" TargetMode="External"/><Relationship Id="rId24" Type="http://schemas.openxmlformats.org/officeDocument/2006/relationships/hyperlink" Target="http://online.zakon.kz/Document/?doc_id=35574951" TargetMode="External"/><Relationship Id="rId32" Type="http://schemas.openxmlformats.org/officeDocument/2006/relationships/hyperlink" Target="http://online.zakon.kz/Document/?doc_id=36865075" TargetMode="External"/><Relationship Id="rId37" Type="http://schemas.openxmlformats.org/officeDocument/2006/relationships/hyperlink" Target="http://online.zakon.kz/Document/?doc_id=36228566" TargetMode="External"/><Relationship Id="rId40" Type="http://schemas.openxmlformats.org/officeDocument/2006/relationships/hyperlink" Target="http://online.zakon.kz/Document/?doc_id=36837708" TargetMode="External"/><Relationship Id="rId45" Type="http://schemas.openxmlformats.org/officeDocument/2006/relationships/hyperlink" Target="http://online.zakon.kz/Document/?doc_id=33066044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7741832" TargetMode="External"/><Relationship Id="rId19" Type="http://schemas.openxmlformats.org/officeDocument/2006/relationships/hyperlink" Target="http://online.zakon.kz/Document/?doc_id=36220967" TargetMode="External"/><Relationship Id="rId31" Type="http://schemas.openxmlformats.org/officeDocument/2006/relationships/hyperlink" Target="http://online.zakon.kz/Document/?doc_id=31752148" TargetMode="External"/><Relationship Id="rId44" Type="http://schemas.openxmlformats.org/officeDocument/2006/relationships/hyperlink" Target="http://online.zakon.kz/Document/?doc_id=32506553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29191" TargetMode="External"/><Relationship Id="rId14" Type="http://schemas.openxmlformats.org/officeDocument/2006/relationships/hyperlink" Target="http://online.zakon.kz/Document/?doc_id=36777549" TargetMode="External"/><Relationship Id="rId22" Type="http://schemas.openxmlformats.org/officeDocument/2006/relationships/hyperlink" Target="http://online.zakon.kz/Document/?doc_id=31694834" TargetMode="External"/><Relationship Id="rId27" Type="http://schemas.openxmlformats.org/officeDocument/2006/relationships/hyperlink" Target="http://online.zakon.kz/Document/?doc_id=38500968" TargetMode="External"/><Relationship Id="rId30" Type="http://schemas.openxmlformats.org/officeDocument/2006/relationships/hyperlink" Target="http://online.zakon.kz/Document/?doc_id=37225228" TargetMode="External"/><Relationship Id="rId35" Type="http://schemas.openxmlformats.org/officeDocument/2006/relationships/hyperlink" Target="http://online.zakon.kz/Document/?doc_id=38093595" TargetMode="External"/><Relationship Id="rId43" Type="http://schemas.openxmlformats.org/officeDocument/2006/relationships/hyperlink" Target="http://online.zakon.kz/Document/?doc_id=38673940" TargetMode="External"/><Relationship Id="rId48" Type="http://schemas.openxmlformats.org/officeDocument/2006/relationships/hyperlink" Target="http://online.zakon.kz/Document/?doc_id=39844698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9054960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60859" TargetMode="External"/><Relationship Id="rId17" Type="http://schemas.openxmlformats.org/officeDocument/2006/relationships/hyperlink" Target="http://online.zakon.kz/Document/?doc_id=38518287" TargetMode="External"/><Relationship Id="rId25" Type="http://schemas.openxmlformats.org/officeDocument/2006/relationships/hyperlink" Target="http://online.zakon.kz/Document/?doc_id=37764463" TargetMode="External"/><Relationship Id="rId33" Type="http://schemas.openxmlformats.org/officeDocument/2006/relationships/hyperlink" Target="http://online.zakon.kz/Document/?doc_id=36865075" TargetMode="External"/><Relationship Id="rId38" Type="http://schemas.openxmlformats.org/officeDocument/2006/relationships/hyperlink" Target="http://online.zakon.kz/Document/?doc_id=38730240" TargetMode="External"/><Relationship Id="rId46" Type="http://schemas.openxmlformats.org/officeDocument/2006/relationships/hyperlink" Target="http://online.zakon.kz/Document/?doc_id=33211202" TargetMode="External"/><Relationship Id="rId20" Type="http://schemas.openxmlformats.org/officeDocument/2006/relationships/hyperlink" Target="http://online.zakon.kz/Document/?doc_id=36220967" TargetMode="External"/><Relationship Id="rId41" Type="http://schemas.openxmlformats.org/officeDocument/2006/relationships/hyperlink" Target="http://online.zakon.kz/Document/?doc_id=37573029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777549" TargetMode="External"/><Relationship Id="rId23" Type="http://schemas.openxmlformats.org/officeDocument/2006/relationships/hyperlink" Target="http://online.zakon.kz/Document/?doc_id=35574951" TargetMode="External"/><Relationship Id="rId28" Type="http://schemas.openxmlformats.org/officeDocument/2006/relationships/hyperlink" Target="http://online.zakon.kz/Document/?doc_id=36417829" TargetMode="External"/><Relationship Id="rId36" Type="http://schemas.openxmlformats.org/officeDocument/2006/relationships/hyperlink" Target="http://online.zakon.kz/Document/?doc_id=32203185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464</Words>
  <Characters>5656</Characters>
  <Application>Microsoft Office Word</Application>
  <DocSecurity>0</DocSecurity>
  <Lines>47</Lines>
  <Paragraphs>12</Paragraphs>
  <ScaleCrop>false</ScaleCrop>
  <Company/>
  <LinksUpToDate>false</LinksUpToDate>
  <CharactersWithSpaces>6108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2025-01-25T13:38:00Z</dcterms:created>
  <dcterms:modified xsi:type="dcterms:W3CDTF">2025-01-25T13:38:00Z</dcterms:modified>
</cp:coreProperties>
</file>