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C21BF">
      <w:pPr>
        <w:jc w:val="center"/>
      </w:pPr>
      <w:bookmarkStart w:id="0" w:name="_GoBack"/>
      <w:bookmarkEnd w:id="0"/>
      <w:r>
        <w:rPr>
          <w:rStyle w:val="s1"/>
        </w:rPr>
        <w:t xml:space="preserve">«Салық заңдарын бұзу жағдайлары туралы» </w:t>
      </w:r>
      <w:r>
        <w:br/>
      </w:r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  <w:r>
        <w:rPr>
          <w:rStyle w:val="s1"/>
        </w:rPr>
        <w:t xml:space="preserve">Премьер-Министрінің 1996 жылғы </w:t>
      </w:r>
      <w:r>
        <w:br/>
      </w:r>
      <w:r>
        <w:rPr>
          <w:rStyle w:val="s1"/>
        </w:rPr>
        <w:t>18 маусымдағы № 285-ө Өкімі</w:t>
      </w:r>
    </w:p>
    <w:p w:rsidR="00000000" w:rsidRDefault="00EC21BF">
      <w:pPr>
        <w:jc w:val="center"/>
      </w:pPr>
      <w:r>
        <w:t> </w:t>
      </w:r>
    </w:p>
    <w:p w:rsidR="00000000" w:rsidRDefault="00EC21BF">
      <w:pPr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2006 жылғы 7 шілдедегі № 646 </w:t>
      </w:r>
      <w:hyperlink r:id="rId7" w:anchor="sub_id=6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Қаулысымен</w:t>
        </w:r>
      </w:hyperlink>
      <w:r>
        <w:rPr>
          <w:rStyle w:val="s3"/>
        </w:rPr>
        <w:t xml:space="preserve"> күші жойылды</w:t>
      </w:r>
    </w:p>
    <w:p w:rsidR="00000000" w:rsidRDefault="00EC21BF">
      <w:pPr>
        <w:jc w:val="center"/>
      </w:pPr>
      <w:r>
        <w:t> </w:t>
      </w:r>
    </w:p>
    <w:p w:rsidR="00000000" w:rsidRDefault="00EC21BF">
      <w:pPr>
        <w:ind w:firstLine="400"/>
        <w:jc w:val="both"/>
      </w:pPr>
      <w:r>
        <w:t>Жергiлiктi жерлерде жергiлiктi атқарушы органдардың шешiмдерiмен қосымша алымдар мен төлемдердiң, соның iшiнде облыс, аудан аумағына кiргенi және жол жиегiндегi учаскедегi учаскелерге автокөлiк құралдарын қойғызғаны үшiн қолданылы</w:t>
      </w:r>
      <w:r>
        <w:t xml:space="preserve">п жүрген заңға қайшы келетiн алымдар заңсыз енгiзiлуiмен салық заңдарын бұзу жағдайларының жиiленуiне байланысты: </w:t>
      </w:r>
    </w:p>
    <w:p w:rsidR="00000000" w:rsidRDefault="00EC21BF">
      <w:pPr>
        <w:ind w:firstLine="400"/>
        <w:jc w:val="both"/>
      </w:pPr>
      <w:r>
        <w:t xml:space="preserve">1. Жергiлiктi атқарушы органдардың басшыларына салық заңына көзделмеген қосымша алымдар мен төлемдердi енгiзуге тыйым салынсын. </w:t>
      </w:r>
    </w:p>
    <w:p w:rsidR="00000000" w:rsidRDefault="00EC21BF">
      <w:pPr>
        <w:spacing w:after="240"/>
        <w:ind w:firstLine="400"/>
        <w:jc w:val="both"/>
      </w:pPr>
      <w:r>
        <w:t>2. Қосымша а</w:t>
      </w:r>
      <w:r>
        <w:t>лымдар мен төлемдердi заңсыз енгiзуге қатысты салық заңдарын бұзуды болдырмау және жою мақсатында Қазақстан Республикасының Бас салық инспекциясы жергiлiктi жерлерде тиiстi тексерулер жүргiзудi ұйымдастырсын.</w:t>
      </w:r>
    </w:p>
    <w:p w:rsidR="00000000" w:rsidRDefault="00EC21BF">
      <w:pPr>
        <w:ind w:firstLine="400"/>
        <w:jc w:val="both"/>
      </w:pPr>
      <w:r>
        <w:rPr>
          <w:b/>
          <w:bCs/>
        </w:rPr>
        <w:t xml:space="preserve">Премьер-Министрдiң орынбасары 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1BF" w:rsidRDefault="00EC21BF" w:rsidP="00EC21BF">
      <w:r>
        <w:separator/>
      </w:r>
    </w:p>
  </w:endnote>
  <w:endnote w:type="continuationSeparator" w:id="0">
    <w:p w:rsidR="00EC21BF" w:rsidRDefault="00EC21BF" w:rsidP="00EC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1BF" w:rsidRDefault="00EC21B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1BF" w:rsidRDefault="00EC21B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1BF" w:rsidRDefault="00EC21B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1BF" w:rsidRDefault="00EC21BF" w:rsidP="00EC21BF">
      <w:r>
        <w:separator/>
      </w:r>
    </w:p>
  </w:footnote>
  <w:footnote w:type="continuationSeparator" w:id="0">
    <w:p w:rsidR="00EC21BF" w:rsidRDefault="00EC21BF" w:rsidP="00EC2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1BF" w:rsidRDefault="00EC21B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1BF" w:rsidRDefault="00EC21BF" w:rsidP="00EC21B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C21BF" w:rsidRDefault="00EC21BF" w:rsidP="00EC21B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«Салық заңдарын бұзу жағдайлары туралы» Қазақстан Республикасы Премьер-Министрінің 1996 жылғы 18 маусымдағы № 285-ө Өкімі (күші жойылды)</w:t>
    </w:r>
  </w:p>
  <w:p w:rsidR="00EC21BF" w:rsidRPr="00EC21BF" w:rsidRDefault="00EC21BF" w:rsidP="00EC21B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07.08.2006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1BF" w:rsidRDefault="00EC21B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C21BF"/>
    <w:rsid w:val="00EC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C21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21B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C21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21BF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C21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21B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C21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21B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06451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895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«Салық заңдарын бұзу жағдайлары туралы» Қазақстан Республикасы Премьер-Министрінің 1996 жылғы 18 маусымдағы № 285-ө Өкімі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2024-02-22T20:37:00Z</dcterms:created>
  <dcterms:modified xsi:type="dcterms:W3CDTF">2024-02-22T20:37:00Z</dcterms:modified>
</cp:coreProperties>
</file>