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07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Президентiнің 1999 жылғы 22 қыркүйектегі</w:t>
      </w:r>
      <w:r>
        <w:t xml:space="preserve"> </w:t>
      </w:r>
      <w:r>
        <w:br/>
      </w:r>
      <w:r>
        <w:rPr>
          <w:rStyle w:val="s1"/>
        </w:rPr>
        <w:t>№ 215 Жарлығын iске асыру жөнiндегі шаралар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қаулысы 2000 жылғы 26 қаңтар N</w:t>
      </w:r>
      <w:r>
        <w:t xml:space="preserve"> </w:t>
      </w:r>
      <w:r>
        <w:rPr>
          <w:rStyle w:val="s1"/>
        </w:rPr>
        <w:t>129</w:t>
      </w:r>
    </w:p>
    <w:p w:rsidR="00000000" w:rsidRDefault="00AD607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16 қарашадағы № 772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D6072">
      <w:pPr>
        <w:jc w:val="both"/>
      </w:pPr>
      <w:r>
        <w:rPr>
          <w:rStyle w:val="s3"/>
        </w:rPr>
        <w:t> </w:t>
      </w:r>
    </w:p>
    <w:p w:rsidR="00000000" w:rsidRDefault="00AD6072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 Қарулы Күштерiнiң, басқа да әскерлерi мен әскери құралымдары әскери қызметшiлерiнiң әскери</w:t>
      </w:r>
      <w:r>
        <w:t xml:space="preserve"> киiм нысаны мен айырым белгiлерi туралы" 1999 жылғы 22 қыркүйектегі № 215 Жарлығын орындау үшiн, сондай-ақ "Жалпыға бiрдей әскери мiндеттiлiк және әскери қызмет туралы" Қазақстан Республикасының 1993 жылғы 19 қаңтардағы Заңына сәйкес Қазақстан Республикас</w:t>
      </w:r>
      <w:r>
        <w:t xml:space="preserve">ының Үкіметі қаулы етеді: </w:t>
      </w:r>
    </w:p>
    <w:p w:rsidR="00000000" w:rsidRDefault="00AD6072">
      <w:pPr>
        <w:ind w:firstLine="400"/>
        <w:jc w:val="both"/>
      </w:pPr>
      <w:r>
        <w:t xml:space="preserve">1. Қазақстан Республикасының Қорғаныс министрi Қазақстан Республикасының Қарулы Күштерi, басқа да әскерлерi мен әскери құралымдары әскери қызметшiлерiнiң әскери киiм нысанын кию ережесін бекiтсiн. </w:t>
      </w:r>
    </w:p>
    <w:p w:rsidR="00000000" w:rsidRDefault="00AD6072">
      <w:pPr>
        <w:ind w:firstLine="400"/>
        <w:jc w:val="both"/>
      </w:pPr>
      <w:r>
        <w:t>2. Қазақстан Республикасының Қо</w:t>
      </w:r>
      <w:r>
        <w:t>рғаныс министрлігі мүдделi мемлекеттік органдармен бiрлесiп Қазақстан Республикасының Қарулы Күштерi, басқа да әскерлерi мен әскери құралымдары әскери қызметшiлерiн әскери киiм нысанымен және айырым белгiлерiмен жабдықтаудың нормаларын әзiрлесiн және белгi</w:t>
      </w:r>
      <w:r>
        <w:t xml:space="preserve">ленген тәртiппен Қазақстан Республикасы Үкіметінiң бекітуiне ұсынсын. </w:t>
      </w:r>
    </w:p>
    <w:p w:rsidR="00000000" w:rsidRDefault="00AD6072">
      <w:pPr>
        <w:ind w:firstLine="400"/>
        <w:jc w:val="both"/>
      </w:pPr>
      <w:r>
        <w:t>3. Қазақстан Республикасының Энергетика, индустрия және сауда министрлігі Қорғаныс министрлiгінiң қатысуымен, белгіленген тәртiппен отандық тауар өндiрушiлердiң әскери киiм нысандары ме</w:t>
      </w:r>
      <w:r>
        <w:t xml:space="preserve">н айырым белгiлерiн дайындауы үшiн нормативтiк құжаттамаларды әзiрлеушiнi белгiлесiн. </w:t>
      </w:r>
    </w:p>
    <w:p w:rsidR="00000000" w:rsidRDefault="00AD6072">
      <w:pPr>
        <w:ind w:firstLine="400"/>
        <w:jc w:val="both"/>
      </w:pPr>
      <w:r>
        <w:t>4. Мүдделi мемлекеттік органдар пайдаланудағы заттай мүлiк нысаналарының киiлу мерзiмдерiн ескере отырып және жыл сайын республикалық бюджетте заттай мүлiкпен қамтамасыз</w:t>
      </w:r>
      <w:r>
        <w:t xml:space="preserve"> етуге көзделетiн қаражаттың шегінде, әскери қызметшілердің жаңа киім нысаны мен айырым белгілерін киюге көшуінің тәртібі мен мерзімдерін айқындасын. </w:t>
      </w:r>
    </w:p>
    <w:p w:rsidR="00000000" w:rsidRDefault="00AD6072">
      <w:pPr>
        <w:pStyle w:val="HTML"/>
      </w:pPr>
      <w:r>
        <w:t>     5. Осы қаулы қол қойылған күнінен бастап күшiне енедi.</w:t>
      </w:r>
    </w:p>
    <w:p w:rsidR="00000000" w:rsidRDefault="00AD6072">
      <w:pPr>
        <w:pStyle w:val="HTML"/>
      </w:pPr>
      <w:r>
        <w:t xml:space="preserve">     </w:t>
      </w:r>
    </w:p>
    <w:p w:rsidR="00000000" w:rsidRDefault="00AD6072">
      <w:pPr>
        <w:pStyle w:val="HTML"/>
      </w:pPr>
      <w:r>
        <w:t>     Қазақстан Республикасы</w:t>
      </w:r>
    </w:p>
    <w:p w:rsidR="00000000" w:rsidRDefault="00AD6072">
      <w:pPr>
        <w:ind w:firstLine="400"/>
        <w:jc w:val="both"/>
      </w:pPr>
      <w:r>
        <w:t>Премьер-Мин</w:t>
      </w:r>
      <w:r>
        <w:t xml:space="preserve">истрінің </w:t>
      </w:r>
    </w:p>
    <w:p w:rsidR="00000000" w:rsidRDefault="00AD6072">
      <w:pPr>
        <w:pStyle w:val="HTML"/>
      </w:pPr>
      <w:r>
        <w:t>     бірінші орынбасары</w:t>
      </w:r>
    </w:p>
    <w:p w:rsidR="00000000" w:rsidRDefault="00AD6072">
      <w:pPr>
        <w:pStyle w:val="HTML"/>
      </w:pPr>
      <w:r>
        <w:t xml:space="preserve">     </w:t>
      </w:r>
    </w:p>
    <w:p w:rsidR="00000000" w:rsidRDefault="00AD6072">
      <w:pPr>
        <w:pStyle w:val="HTML"/>
      </w:pPr>
      <w:r>
        <w:t>     </w:t>
      </w:r>
    </w:p>
    <w:p w:rsidR="00000000" w:rsidRDefault="00AD6072">
      <w:pPr>
        <w:pStyle w:val="HTML"/>
      </w:pPr>
      <w:r>
        <w:t>             </w:t>
      </w:r>
    </w:p>
    <w:p w:rsidR="00000000" w:rsidRDefault="00AD6072">
      <w:pPr>
        <w:pStyle w:val="HTML"/>
      </w:pPr>
      <w:r>
        <w:t>                  </w:t>
      </w:r>
    </w:p>
    <w:p w:rsidR="00000000" w:rsidRDefault="00AD6072">
      <w:pPr>
        <w:pStyle w:val="HTML"/>
      </w:pPr>
      <w:r>
        <w:t>                     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072" w:rsidRDefault="00AD6072" w:rsidP="00AD6072">
      <w:r>
        <w:separator/>
      </w:r>
    </w:p>
  </w:endnote>
  <w:endnote w:type="continuationSeparator" w:id="0">
    <w:p w:rsidR="00AD6072" w:rsidRDefault="00AD6072" w:rsidP="00AD6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072" w:rsidRDefault="00AD60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072" w:rsidRDefault="00AD60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072" w:rsidRDefault="00AD60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072" w:rsidRDefault="00AD6072" w:rsidP="00AD6072">
      <w:r>
        <w:separator/>
      </w:r>
    </w:p>
  </w:footnote>
  <w:footnote w:type="continuationSeparator" w:id="0">
    <w:p w:rsidR="00AD6072" w:rsidRDefault="00AD6072" w:rsidP="00AD60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072" w:rsidRDefault="00AD60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072" w:rsidRDefault="00AD6072" w:rsidP="00AD6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072" w:rsidRDefault="00AD6072" w:rsidP="00AD6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1999 жылғы 22 қыркүйектегі № 215 Жарлығын іске асыру жөніндегі шаралар туралы Қазақстан Республикасы Үкіметінің қаулысы 2000 жылғы 26 қаңтар № 129 (күші жойылды)</w:t>
    </w:r>
  </w:p>
  <w:p w:rsidR="00AD6072" w:rsidRPr="00AD6072" w:rsidRDefault="00AD6072" w:rsidP="00AD6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072" w:rsidRDefault="00AD60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072"/>
    <w:rsid w:val="00AD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AD6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0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0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AD6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0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0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441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1899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1999 жылғы 22 қыркүйектегі № 215 Жарлығын іске асыру жөніндегі шаралар туралы Қазақстан Республикасы Үкіметінің қаулысы 2000 жылғы 26 қаңтар № 129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2024-02-19T14:41:00Z</dcterms:created>
  <dcterms:modified xsi:type="dcterms:W3CDTF">2024-02-19T14:41:00Z</dcterms:modified>
</cp:coreProperties>
</file>