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13FF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Еңбек және халықты әлеуметтік қорғау</w:t>
      </w:r>
      <w:r>
        <w:t xml:space="preserve"> </w:t>
      </w:r>
      <w:r>
        <w:br/>
      </w:r>
      <w:r>
        <w:rPr>
          <w:rStyle w:val="s1"/>
        </w:rPr>
        <w:t>министрлігінің Жинақтаушы зейнетақы қорларының қызметін реттеу</w:t>
      </w:r>
      <w:r>
        <w:t xml:space="preserve"> </w:t>
      </w:r>
      <w:r>
        <w:br/>
      </w:r>
      <w:r>
        <w:rPr>
          <w:rStyle w:val="s1"/>
        </w:rPr>
        <w:t>жөніндегі комитетінің мәселелері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1999 ж. 26 сәуірдегі № 471 қаулысы</w:t>
      </w:r>
      <w:r>
        <w:t xml:space="preserve"> </w:t>
      </w:r>
      <w:r>
        <w:br/>
      </w:r>
      <w:r>
        <w:rPr>
          <w:rStyle w:val="s1"/>
        </w:rPr>
        <w:t>(ҚР Үкіметінің 02.08.99 ж. № 1093; 17.06.02 ж. № 662</w:t>
      </w:r>
      <w:r>
        <w:t xml:space="preserve">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</w:p>
    <w:p w:rsidR="00000000" w:rsidRDefault="000113FF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2002 ж. 17 маусымдағы № 662 </w:t>
      </w:r>
      <w:hyperlink r:id="rId7" w:anchor="sub_id=400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сәйкес осы қаулы, 2-тармағынан басқасы, күшін жойды </w:t>
      </w:r>
    </w:p>
    <w:p w:rsidR="00000000" w:rsidRDefault="000113FF">
      <w:pPr>
        <w:ind w:firstLine="400"/>
        <w:jc w:val="both"/>
      </w:pPr>
      <w:r>
        <w:rPr>
          <w:rStyle w:val="s6"/>
        </w:rPr>
        <w:t>"Қазақстан Республикасы Еңбек және халықты әлеуметтік қорғау министрлігінің мәселелері" туралы Қазақстан Республикасы Үкіметінің 1999 жылғы 9 сәуірдегі № 394 қаулысына сәйкес Қазақстан Республикасының Үк</w:t>
      </w:r>
      <w:r>
        <w:rPr>
          <w:rStyle w:val="s6"/>
        </w:rPr>
        <w:t>іметі қаулы етеді: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1. Қоса беріліп отырған: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1) Қазақстан Республикасы Еңбек және халықты әлеуметтік қорғау министрлігінің Жинақтаушы зейнетақы қорларының қызметін реттеу жөніндегі комитеті туралы ереже;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2) Қазақстан Республикасы Еңбек және халықты әлеум</w:t>
      </w:r>
      <w:r>
        <w:rPr>
          <w:rStyle w:val="s6"/>
        </w:rPr>
        <w:t>еттік қорғау министрлігі Жинақтаушы зейнетақы қорларының қызметін реттеу жөніндегі комитетінің құрылымы бекітілсін.</w:t>
      </w:r>
      <w:r>
        <w:t xml:space="preserve"> </w:t>
      </w:r>
    </w:p>
    <w:p w:rsidR="00000000" w:rsidRDefault="000113FF">
      <w:pPr>
        <w:ind w:firstLine="400"/>
        <w:jc w:val="both"/>
      </w:pPr>
      <w:r>
        <w:t xml:space="preserve">2. Мыналардың: </w:t>
      </w:r>
    </w:p>
    <w:p w:rsidR="00000000" w:rsidRDefault="000113FF">
      <w:pPr>
        <w:ind w:firstLine="400"/>
        <w:jc w:val="both"/>
      </w:pPr>
      <w:r>
        <w:t>1) "Қазақстан Республикасы Еңбек және халықты әлеуметтік қорғау министрлігінің жанынан Ұлттық зейнетақы агенттігін құру тур</w:t>
      </w:r>
      <w:r>
        <w:t xml:space="preserve">алы" Қазақстан Республикасы Үкіметінің 1997 жылғы 14 шілдедегі № 1108 қаулысының (Қазақстан Республикасының ПҮАЖ-ы, 1997 ж., № 32, 293-құжат); </w:t>
      </w:r>
    </w:p>
    <w:p w:rsidR="00000000" w:rsidRDefault="000113FF">
      <w:pPr>
        <w:ind w:firstLine="400"/>
        <w:jc w:val="both"/>
      </w:pPr>
      <w:r>
        <w:t>2) "Қазақстан Республикасының Еңбек және халықты әлеуметтік қорғау министрлігі Ұлттық зейнетақы агенттігінің мәс</w:t>
      </w:r>
      <w:r>
        <w:t xml:space="preserve">елелері" туралы Қазақстан Республикасы Үкіметінің 1998 жылғы 8 сәуірдегі № 297 қаулысының (Қазақстан Республикасының ПҮАЖ-ы, 1998 ж., № 11, 83-құжат) күші жойылды деп танылсын. </w:t>
      </w:r>
    </w:p>
    <w:p w:rsidR="00000000" w:rsidRDefault="000113FF">
      <w:pPr>
        <w:spacing w:after="240"/>
        <w:ind w:firstLine="400"/>
        <w:jc w:val="both"/>
      </w:pPr>
      <w:r>
        <w:rPr>
          <w:rStyle w:val="s6"/>
        </w:rPr>
        <w:t>3. Осы қаулы қол қойылған күнінен бастап күшіне енеді.</w:t>
      </w:r>
    </w:p>
    <w:p w:rsidR="00000000" w:rsidRDefault="000113FF">
      <w:pPr>
        <w:pStyle w:val="HTML"/>
      </w:pPr>
      <w:r>
        <w:t>Қазақстан</w:t>
      </w:r>
      <w:r>
        <w:t xml:space="preserve"> Республикасын</w:t>
      </w:r>
      <w:r>
        <w:t>ың</w:t>
      </w:r>
    </w:p>
    <w:p w:rsidR="00000000" w:rsidRDefault="000113FF">
      <w:pPr>
        <w:pStyle w:val="HTML"/>
      </w:pPr>
      <w:r>
        <w:t>Премьер-Министрі</w:t>
      </w:r>
    </w:p>
    <w:p w:rsidR="00000000" w:rsidRDefault="000113FF">
      <w:pPr>
        <w:pStyle w:val="HTML"/>
      </w:pPr>
      <w:r>
        <w:t xml:space="preserve"> </w:t>
      </w:r>
    </w:p>
    <w:p w:rsidR="00000000" w:rsidRDefault="000113FF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0113FF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1999 жылғы</w:t>
      </w:r>
      <w:r>
        <w:t xml:space="preserve"> </w:t>
      </w:r>
    </w:p>
    <w:p w:rsidR="00000000" w:rsidRDefault="000113FF">
      <w:pPr>
        <w:jc w:val="right"/>
      </w:pPr>
      <w:r>
        <w:rPr>
          <w:rStyle w:val="s1"/>
        </w:rPr>
        <w:t>26 сәуірдегі</w:t>
      </w:r>
      <w:r>
        <w:t xml:space="preserve"> </w:t>
      </w:r>
    </w:p>
    <w:p w:rsidR="00000000" w:rsidRDefault="000113FF">
      <w:pPr>
        <w:spacing w:after="240"/>
        <w:jc w:val="right"/>
      </w:pPr>
      <w:r>
        <w:rPr>
          <w:rStyle w:val="s1"/>
        </w:rPr>
        <w:t xml:space="preserve">№ 471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</w:p>
    <w:p w:rsidR="00000000" w:rsidRDefault="000113F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Еңбек және халықты әлеуметтік қорғау</w:t>
      </w:r>
      <w:r>
        <w:t xml:space="preserve"> </w:t>
      </w:r>
    </w:p>
    <w:p w:rsidR="00000000" w:rsidRDefault="000113FF">
      <w:pPr>
        <w:jc w:val="center"/>
      </w:pPr>
      <w:r>
        <w:rPr>
          <w:rStyle w:val="s1"/>
        </w:rPr>
        <w:t>министрлігінің Жинақтаушы зейнетақы қорларының қызметін</w:t>
      </w:r>
      <w:r>
        <w:t xml:space="preserve"> </w:t>
      </w:r>
    </w:p>
    <w:p w:rsidR="00000000" w:rsidRDefault="000113FF">
      <w:pPr>
        <w:jc w:val="center"/>
      </w:pPr>
      <w:r>
        <w:rPr>
          <w:rStyle w:val="s1"/>
        </w:rPr>
        <w:t>реттеу жөні</w:t>
      </w:r>
      <w:r>
        <w:rPr>
          <w:rStyle w:val="s1"/>
        </w:rPr>
        <w:t>ндегі комитеті туралы</w:t>
      </w:r>
      <w:r>
        <w:t xml:space="preserve"> </w:t>
      </w:r>
    </w:p>
    <w:p w:rsidR="00000000" w:rsidRDefault="000113FF">
      <w:pPr>
        <w:spacing w:after="240"/>
        <w:jc w:val="center"/>
      </w:pPr>
      <w:r>
        <w:rPr>
          <w:rStyle w:val="s1"/>
        </w:rPr>
        <w:t>Ереже</w:t>
      </w:r>
    </w:p>
    <w:p w:rsidR="00000000" w:rsidRDefault="000113FF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0113F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1999.08.02. № 1093 қаулысымен 1-тармақ өзгертілді </w:t>
      </w:r>
    </w:p>
    <w:p w:rsidR="00000000" w:rsidRDefault="000113FF">
      <w:pPr>
        <w:ind w:firstLine="400"/>
        <w:jc w:val="both"/>
      </w:pPr>
      <w:r>
        <w:rPr>
          <w:rStyle w:val="s6"/>
        </w:rPr>
        <w:t>1. Қазақстан Республикасы Еңбек және халықты әлеуметтік қорғау министрлігінің Жинақтаушы зейнетақы қорларының қызметін реттеу жөніндегі комитеті</w:t>
      </w:r>
      <w:r>
        <w:rPr>
          <w:rStyle w:val="s6"/>
        </w:rPr>
        <w:t xml:space="preserve"> (бұдан әрі - Комитет) жинақтаушы зейнетақы қорларының қызметін мемлекеттік реттеу және бақылау функцияларын Еңбек және халықты әлеуметтік қорғау министрлігінің құзыретінің шегінде жүзеге асыратын ведомствосы болып табылады.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2. Комитет өз қызметін Қазақст</w:t>
      </w:r>
      <w:r>
        <w:rPr>
          <w:rStyle w:val="s6"/>
        </w:rPr>
        <w:t>ан Республикасының Конституциясына, заңдарына, Қазақстан Республикасы Президентінің, Үкіметінің актілеріне, өзге де нормативтік құқықтық актілерге, сондай-ақ осы Ережеге сәйкес жүзеге асырады.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Комитеттің, өз құзыреті шегінде, заңдарда белгіленген тәртіппен қабылдаған шешімдері барлық заңды және жеке тұлғалардың атқаруы үшін міндетті болып табылады.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3. Комитет мемлекеттік мекеменің ұйымдастырушылық-құқықтық нысандарындағы заңды тұлға болып табыл</w:t>
      </w:r>
      <w:r>
        <w:rPr>
          <w:rStyle w:val="s6"/>
        </w:rPr>
        <w:t>ады, өз атауы мемлекеттік тілде жазылған мөрі және белгіленген үлгідегі бланкілері, сондай-ақ заңдарға сәйкес банкте шоттары болады.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Комитет азаматтық-құқықтық қатынастарға өз атынан түседі.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Егер, Комитетке заңдарға сәйкес уәкілеттік берілген болса, онда</w:t>
      </w:r>
      <w:r>
        <w:rPr>
          <w:rStyle w:val="s6"/>
        </w:rPr>
        <w:t xml:space="preserve"> оның мемлекет атынан азаматтық-құқықтық қатынастардың тарабы болуға құқығы бар.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3"/>
          <w:strike/>
        </w:rPr>
        <w:t>ҚР</w:t>
      </w:r>
      <w:r>
        <w:rPr>
          <w:rStyle w:val="s3"/>
          <w:strike/>
        </w:rPr>
        <w:t xml:space="preserve"> Үкіметінің 1999.08.02. № 1093 қаулысымен 4-тармақ өзгертілді </w:t>
      </w:r>
    </w:p>
    <w:p w:rsidR="00000000" w:rsidRDefault="000113FF">
      <w:pPr>
        <w:ind w:firstLine="400"/>
        <w:jc w:val="both"/>
      </w:pPr>
      <w:r>
        <w:rPr>
          <w:rStyle w:val="s6"/>
        </w:rPr>
        <w:t>4. Комитет өз құзыретіндегі мәселелер бойынша заңдарда белгіленген тәртіппен бұйрықтар шығарады.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3"/>
          <w:strike/>
        </w:rPr>
        <w:t>ҚР</w:t>
      </w:r>
      <w:r>
        <w:rPr>
          <w:rStyle w:val="s3"/>
          <w:strike/>
        </w:rPr>
        <w:t xml:space="preserve"> Үкіметін</w:t>
      </w:r>
      <w:r>
        <w:rPr>
          <w:rStyle w:val="s3"/>
          <w:strike/>
        </w:rPr>
        <w:t xml:space="preserve">ің 1999.08.02. № 1093 қаулысымен 5-тармақ жаңа редакцияда </w:t>
      </w:r>
    </w:p>
    <w:p w:rsidR="00000000" w:rsidRDefault="000113FF">
      <w:pPr>
        <w:ind w:firstLine="400"/>
        <w:jc w:val="both"/>
      </w:pPr>
      <w:r>
        <w:rPr>
          <w:rStyle w:val="s6"/>
        </w:rPr>
        <w:t>5. Комитеттiң құрылымы мен штат санының лимитiн Қазақстан Республикасының Үкіметi бекiтедi.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6. Комитеттің заңды мекен-жайы: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Қазақстан</w:t>
      </w:r>
      <w:r>
        <w:rPr>
          <w:rStyle w:val="s6"/>
        </w:rPr>
        <w:t xml:space="preserve"> Республикасы, Алматы қаласы, Қонаев көшесі, 122.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7. Комитетт</w:t>
      </w:r>
      <w:r>
        <w:rPr>
          <w:rStyle w:val="s6"/>
        </w:rPr>
        <w:t>ің толық атауы - "Қазақстан Республикасы Еңбек және халықты әлеуметтік қорғау министрлігінің Жинақтаушы зейнетақы қорларының қызметін реттеу жөніндегі комитеті" мемлекеттік мекемесі.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8. Комитет туралы осы Ереже оның құрылтай құжаты болып табылады.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9. Ком</w:t>
      </w:r>
      <w:r>
        <w:rPr>
          <w:rStyle w:val="s6"/>
        </w:rPr>
        <w:t>итеттің қызметін қаржыландыру тек қана республикалық бюджеттен жүзеге асырылады.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Егер заңдық актілермен Комитетке табыс әкелетін қызметті жүзеге асыру құқығы берілетін болса, онда мұндай қызметтен алынған табыс мемлекеттік бюджеттің кірісіне жіберілетін б</w:t>
      </w:r>
      <w:r>
        <w:rPr>
          <w:rStyle w:val="s6"/>
        </w:rPr>
        <w:t>олады.</w:t>
      </w:r>
      <w:r>
        <w:t xml:space="preserve"> </w:t>
      </w:r>
    </w:p>
    <w:p w:rsidR="00000000" w:rsidRDefault="000113FF">
      <w:pPr>
        <w:spacing w:after="240"/>
        <w:ind w:firstLine="400"/>
        <w:jc w:val="both"/>
      </w:pPr>
      <w:r>
        <w:rPr>
          <w:rStyle w:val="s6"/>
        </w:rPr>
        <w:t>Комитетке кәсіпкерлік субъектілермен Комитеттің функциялары болып табылатын міндеттерді орындауда шарттық қатынастарға түсуге тыйым салынады.</w:t>
      </w:r>
    </w:p>
    <w:p w:rsidR="00000000" w:rsidRDefault="000113FF">
      <w:pPr>
        <w:spacing w:after="240"/>
        <w:jc w:val="center"/>
      </w:pPr>
      <w:r>
        <w:rPr>
          <w:rStyle w:val="s1"/>
        </w:rPr>
        <w:t>2. Комитеттің негізгі міндеттері, функциялары және құқықтары</w:t>
      </w:r>
    </w:p>
    <w:p w:rsidR="00000000" w:rsidRDefault="000113FF">
      <w:pPr>
        <w:ind w:firstLine="400"/>
        <w:jc w:val="both"/>
      </w:pPr>
      <w:r>
        <w:rPr>
          <w:rStyle w:val="s6"/>
        </w:rPr>
        <w:t>10. Комитеттің негізгі міндеттері: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1) жинақтаушы зейнетақы жүйесі саласындағы мемлекеттік саясатты іске асыру;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2) халықтың жинақталған зейнетақы қаражатын қорғау мақсатында жинақталған зейнетақы қорларының тұрақты қызметін қамтамасыз ету;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3) жинақтаушы зейнетақы қорлары салымшыларының жән</w:t>
      </w:r>
      <w:r>
        <w:rPr>
          <w:rStyle w:val="s6"/>
        </w:rPr>
        <w:t>е/немесе алушыларының мүдделерін қорғау болып табылады.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11. Комитет өзіне жүктелген міндеттерге сәйкес және заңда белгіленген тәртіппен мынадай функцияларды жүзеге асырады: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1) жинақтаушы зейнетақы қорларының зейнетақы жарналарын тарту және зейнетақы төле</w:t>
      </w:r>
      <w:r>
        <w:rPr>
          <w:rStyle w:val="s6"/>
        </w:rPr>
        <w:t>мдерін жүзеге асыру жөніндегі қызметтерін лицензиялайды;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2) жинақтаушы зейнетақы қорларының құрылтайшыларына, басшы қызметкерлеріне және мамандарына қойылатын талаптарды белгілейді;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3) мемлекеттік емес жинақтаушы қорларының қаржылық тұрақтылығын қамтамас</w:t>
      </w:r>
      <w:r>
        <w:rPr>
          <w:rStyle w:val="s6"/>
        </w:rPr>
        <w:t>ыз ететін нормалар мен лимиттерді белгілейді;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4) жинақтаушы зейнетақы қорларында бухгалтерлік есеп жүргізу мен есеп беру методологиясын әзірлейді;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 xml:space="preserve">5) алушылардың дербес шоттарындағы жинақталған зейнетақы қаражаттарының есебін жүргізу тәртібін белгілейді </w:t>
      </w:r>
      <w:r>
        <w:rPr>
          <w:rStyle w:val="s6"/>
        </w:rPr>
        <w:t>және оның жүргізілуінің дұрыстығын бақылайды;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6) зейнетақы жарналарынан және инвестициялық табыстан жинақтаушы зейнетақы қорлары проценттер түрінде алатын комиссиялық сыйақылардың шекті мөлшерін белгілейді;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7) жинақталған зейнетақы қаражаттарының қалыптасуы мен мақсатты пайдаланылуын өз құзыреті шегінде бақылайды;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8) жинақтаушы зейнетақы қорларының зейнетақы ережелерін бекітеді;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9) таратылатын мемлекеттік емес жинақтаушы зейнетақы қорының зейнетақы активтер</w:t>
      </w:r>
      <w:r>
        <w:rPr>
          <w:rStyle w:val="s6"/>
        </w:rPr>
        <w:t>ін, оның зейнетақы шарттары бойынша міндеттемелерін басқа қорға беру тәртібін белгілейді;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10) жинақтаушы зейнетақы қорлары қызметінің мәселелері жөніндегі нормативтік құқықтық актілердің жобаларын әзірлеуге қатысады;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11) жинақтаушы зейнетақы қорларының қ</w:t>
      </w:r>
      <w:r>
        <w:rPr>
          <w:rStyle w:val="s6"/>
        </w:rPr>
        <w:t>ызметін реттеу мәселелері жөніндегі ведомстволық нормативтік құқықтық актілерді әзірлейді және бекітеді;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12) Комитет қызметкерлерінің жеке жауапкершілігі негізінде мемлекеттік және коммерциялық құпия болып саналатын ақпараттардың, жинақтаушы зейнетақы қор</w:t>
      </w:r>
      <w:r>
        <w:rPr>
          <w:rStyle w:val="s6"/>
        </w:rPr>
        <w:t>ларының бастапқы ақпараттары мен қаржылық есептілігіндегі құпиялылықтың сақталуын қамтамасыз етеді;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13) Комитет қызметкерлерін даярлауды, қайта даярлауды және олардың кәсіби біліктілігін көтеруді жүзеге асырады;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14) жинақтаушы зейнетақы қорлары қызметкер</w:t>
      </w:r>
      <w:r>
        <w:rPr>
          <w:rStyle w:val="s6"/>
        </w:rPr>
        <w:t>лерінің кәсіби біліктілігін көтеруге көмектеседі;</w:t>
      </w:r>
      <w:r>
        <w:t xml:space="preserve"> </w:t>
      </w:r>
    </w:p>
    <w:p w:rsidR="00000000" w:rsidRDefault="000113FF">
      <w:pPr>
        <w:pStyle w:val="HTML"/>
      </w:pPr>
      <w:r>
        <w:t xml:space="preserve">     </w:t>
      </w:r>
      <w:r>
        <w:rPr>
          <w:rStyle w:val="s6"/>
        </w:rPr>
        <w:t>15) өзге де функцияларды жүзеге асырады.</w:t>
      </w:r>
    </w:p>
    <w:p w:rsidR="00000000" w:rsidRDefault="000113FF">
      <w:pPr>
        <w:ind w:firstLine="400"/>
        <w:jc w:val="both"/>
      </w:pPr>
      <w:r>
        <w:rPr>
          <w:rStyle w:val="s6"/>
        </w:rPr>
        <w:t>12. Комитет өз құзыреті шегінде заңдарда белгіленген тәртіппен негізгі міндеттерді іске асыру және өз функцияларын жүзеге асыру мақсатында: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1) мемлекеттік еме</w:t>
      </w:r>
      <w:r>
        <w:rPr>
          <w:rStyle w:val="s6"/>
        </w:rPr>
        <w:t>с жинақтаушы зейнетақы қорларының қайта ұйымдастырылуын (біріктіру, қосу, бөлу, бөліп шығару) және қордың корпоративтік түрден ашық түрге өзгеруіне, өз еркімен таратылуына рұқсат беруге;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2) жинақтаушы зейнетақы қорларының филиалдары мен өкілдіктерін ашуға</w:t>
      </w:r>
      <w:r>
        <w:rPr>
          <w:rStyle w:val="s6"/>
        </w:rPr>
        <w:t xml:space="preserve"> рұқсат беруге;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3) өздерінің қызметі кезінде ашық жинақтаушы зейнетақы қорларының дауыс беру құқығы бар 25 проценттен астам акцияларына тікелей немесе жанама ие болу, билік ету және/немесе басқару құқығын жүзеге асыруға рұқсат беруге;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4) Қазақстан Респуб</w:t>
      </w:r>
      <w:r>
        <w:rPr>
          <w:rStyle w:val="s6"/>
        </w:rPr>
        <w:t>ликасының орталық және жергілікті атқарушы органдарынан және өзге де ұйымдардан, сондай-ақ жеке тұлғалардан қажетті құжаттарды сұратуға және алуға;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5) жинақтаушы зейнетақы қорларынан есеп алуға;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6) жинақтаушы зейнетақы қорларының қызметін, оның ішінде же</w:t>
      </w:r>
      <w:r>
        <w:rPr>
          <w:rStyle w:val="s6"/>
        </w:rPr>
        <w:t>ргілікті жерлерде тексеру жүргізу жолымен тексеруге және сонымен бірге қажетті ақпараттарды алуға;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7) тексеруге қатысу үшін мемлекеттік органдар мен өзге де ұйымдардың мамандарын, консультанттарын тартуға;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 xml:space="preserve">8) жинақтаушы зейнетақы қорлары заңдарды бұзған </w:t>
      </w:r>
      <w:r>
        <w:rPr>
          <w:rStyle w:val="s6"/>
        </w:rPr>
        <w:t>жағдайда "Қазақстан Республикасында зейнетақымен қамсыздандыру туралы" Қазақстан Республикасының Заңында көзделген ықпал ету шараларын қолдануға;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9) жинақтаушы зейнетақы қорларының қызметінде Қазақстан республикасының заңдарын бұзушылық анықталған жағдайд</w:t>
      </w:r>
      <w:r>
        <w:rPr>
          <w:rStyle w:val="s6"/>
        </w:rPr>
        <w:t>а материалдарды тиісті шаралар қолдану үшін құқық қорғау органдарына, соттарға және басқа да мемлекеттік органдарға жіберуге;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10) жинақтаушы зейнетақы қорларына атқаруға міндетті жазбаша нұсқаулар енгізуге;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11) жинақтаушы зейнетақы қорының қызметін жүзег</w:t>
      </w:r>
      <w:r>
        <w:rPr>
          <w:rStyle w:val="s6"/>
        </w:rPr>
        <w:t>е асыруға берілген лицензияны қайтарып алуға және қолданылуын тоқтатуға;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12) таратылатын жинақтаушы зейнетақы қорларының бекітілген тарату балансы мен есептерін алуға;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13) Комитеттің құзыретіне кіретін мәселелер бойынша кеңестер, семинарлар, конференциял</w:t>
      </w:r>
      <w:r>
        <w:rPr>
          <w:rStyle w:val="s6"/>
        </w:rPr>
        <w:t>ар мен халықаралық симпозиумдар өткізуге;</w:t>
      </w:r>
      <w:r>
        <w:t xml:space="preserve"> </w:t>
      </w:r>
    </w:p>
    <w:p w:rsidR="00000000" w:rsidRDefault="000113FF">
      <w:pPr>
        <w:spacing w:after="240"/>
        <w:ind w:firstLine="400"/>
        <w:jc w:val="both"/>
      </w:pPr>
      <w:r>
        <w:rPr>
          <w:rStyle w:val="s6"/>
        </w:rPr>
        <w:t>14) заңдарда көзделген өзге де өкілеттіктерді жүзеге асыруға құқылы.</w:t>
      </w:r>
    </w:p>
    <w:p w:rsidR="00000000" w:rsidRDefault="000113FF">
      <w:pPr>
        <w:spacing w:after="240"/>
        <w:jc w:val="center"/>
      </w:pPr>
      <w:r>
        <w:rPr>
          <w:rStyle w:val="s1"/>
        </w:rPr>
        <w:t>3. Комитеттің мүлкі</w:t>
      </w:r>
    </w:p>
    <w:p w:rsidR="00000000" w:rsidRDefault="000113FF">
      <w:pPr>
        <w:pStyle w:val="HTML"/>
      </w:pPr>
      <w:r>
        <w:t xml:space="preserve">     </w:t>
      </w:r>
      <w:r>
        <w:rPr>
          <w:rStyle w:val="s6"/>
        </w:rPr>
        <w:t>13. Комитеттің жедел басқару құқығында оқшауланған мүлкі болады.</w:t>
      </w:r>
    </w:p>
    <w:p w:rsidR="00000000" w:rsidRDefault="000113FF">
      <w:pPr>
        <w:ind w:firstLine="400"/>
        <w:jc w:val="both"/>
      </w:pPr>
      <w:r>
        <w:rPr>
          <w:rStyle w:val="s6"/>
        </w:rPr>
        <w:t>14. Комитетке бекітіліп берілген мүлік республикалық меншікке жатады.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15. Комитеттің өзіне бекітіліп берілген мүлікті өз бетінше иеліктен шығаруға немесе оған өзге тәсілмен билік жүргізуге құқығы жоқ.</w:t>
      </w:r>
      <w:r>
        <w:t xml:space="preserve"> </w:t>
      </w:r>
    </w:p>
    <w:p w:rsidR="00000000" w:rsidRDefault="000113FF">
      <w:pPr>
        <w:spacing w:after="240"/>
        <w:ind w:firstLine="400"/>
        <w:jc w:val="both"/>
      </w:pPr>
      <w:r>
        <w:rPr>
          <w:rStyle w:val="s6"/>
        </w:rPr>
        <w:t>Комитетке заңдарда белгіленген жағдайлар мен шектерде</w:t>
      </w:r>
      <w:r>
        <w:rPr>
          <w:rStyle w:val="s6"/>
        </w:rPr>
        <w:t xml:space="preserve"> мүлікке билік жасау құқығы берілуі мүмкін.</w:t>
      </w:r>
    </w:p>
    <w:p w:rsidR="00000000" w:rsidRDefault="000113FF">
      <w:pPr>
        <w:spacing w:after="240"/>
        <w:jc w:val="center"/>
      </w:pPr>
      <w:r>
        <w:rPr>
          <w:rStyle w:val="s1"/>
        </w:rPr>
        <w:t>4. Комитеттің қызметін ұйымдастыру</w:t>
      </w:r>
    </w:p>
    <w:p w:rsidR="00000000" w:rsidRDefault="000113FF">
      <w:pPr>
        <w:ind w:firstLine="400"/>
        <w:jc w:val="both"/>
      </w:pPr>
      <w:r>
        <w:rPr>
          <w:rStyle w:val="s6"/>
        </w:rPr>
        <w:t>16. Комитетті Қазақстан Республикасы Еңбек және халықты әлеуметтік қорғау министрінің ұсынуы бойынша Қазақстан Республикасының Үкіметі қызметке тағайындайтын және қызметтен боса</w:t>
      </w:r>
      <w:r>
        <w:rPr>
          <w:rStyle w:val="s6"/>
        </w:rPr>
        <w:t>татын Төраға басқарады.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Комитет төрағасының ұсынуы бойынша Қазақстан Республикасы Еңбек және халықты әлеуметтік қорғау министрі қызметке тағайындайтын және қызметтен босататын Комитет төрағасының орынбасары болады.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17. Комитет төрағасы Комитеттің жұмысын</w:t>
      </w:r>
      <w:r>
        <w:rPr>
          <w:rStyle w:val="s6"/>
        </w:rPr>
        <w:t xml:space="preserve"> ұйымдастырады және оған басшылық жасайды және Комитетке жүктелген міндеттердің орындалуы мен олардың өз функцияларын жүзеге асыруы үшін жеке жауап береді.</w:t>
      </w:r>
      <w:r>
        <w:t xml:space="preserve"> </w:t>
      </w:r>
    </w:p>
    <w:p w:rsidR="00000000" w:rsidRDefault="000113FF">
      <w:pPr>
        <w:pStyle w:val="HTML"/>
      </w:pPr>
      <w:r>
        <w:t xml:space="preserve">     </w:t>
      </w:r>
      <w:r>
        <w:rPr>
          <w:rStyle w:val="s6"/>
        </w:rPr>
        <w:t>18. Комитеттің төрағасы осы мақсатта:</w:t>
      </w:r>
    </w:p>
    <w:p w:rsidR="00000000" w:rsidRDefault="000113FF">
      <w:pPr>
        <w:ind w:firstLine="400"/>
        <w:jc w:val="both"/>
      </w:pPr>
      <w:r>
        <w:rPr>
          <w:rStyle w:val="s6"/>
        </w:rPr>
        <w:t>1) орынбасарлардың және Комитеттің құрылымдық бөлімшелер</w:t>
      </w:r>
      <w:r>
        <w:rPr>
          <w:rStyle w:val="s6"/>
        </w:rPr>
        <w:t>і басшыларының міндеттерін белгілейді;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2) заңдарға сәйкес Комитет қызметкерлерін қызметке тағайындайды және қызметтен босатады, тәртіптік жаза қолданады;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3) Комитеттің Біліктілік комиссиясының құрамын бекітеді;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4) белгіленген қызметкерлер саны мен еңбек</w:t>
      </w:r>
      <w:r>
        <w:rPr>
          <w:rStyle w:val="s6"/>
        </w:rPr>
        <w:t>ақы төлеу қорының шегінде Комитеттің штат кестесін бекітеді;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5) өз құзыреті шегінде бұйрықтар шығарады;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6) мемлекеттік органдармен және өзге де ұйымдармен қарым-қатынас жасаған кезде Комитеттің атынан сенімхатсыз уәкілдік етеді;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7) белгіленген тәртіппен шаруашылық және өзге де шарттар жасасады;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8) өз құзыретіне кіретін басқа мәселелер бойынша шешімдер қабылдайды.</w:t>
      </w:r>
      <w:r>
        <w:t xml:space="preserve"> </w:t>
      </w:r>
    </w:p>
    <w:p w:rsidR="00000000" w:rsidRDefault="000113FF">
      <w:pPr>
        <w:spacing w:after="240"/>
        <w:ind w:firstLine="400"/>
        <w:jc w:val="both"/>
      </w:pPr>
      <w:r>
        <w:rPr>
          <w:rStyle w:val="s6"/>
        </w:rPr>
        <w:t>19. Жинақтаушы зейнетақы қорларында басшылық қызметке орналасуға кандидатураларды келісу үшін Комитет жанынан Білікті</w:t>
      </w:r>
      <w:r>
        <w:rPr>
          <w:rStyle w:val="s6"/>
        </w:rPr>
        <w:t>лік комиссиясы құрылады.</w:t>
      </w:r>
    </w:p>
    <w:p w:rsidR="00000000" w:rsidRDefault="000113FF">
      <w:pPr>
        <w:spacing w:after="240"/>
        <w:jc w:val="center"/>
      </w:pPr>
      <w:r>
        <w:rPr>
          <w:rStyle w:val="s1"/>
        </w:rPr>
        <w:t>5. Комитетті қайта ұйымдастыру және тарату</w:t>
      </w:r>
    </w:p>
    <w:p w:rsidR="00000000" w:rsidRDefault="000113FF">
      <w:pPr>
        <w:spacing w:after="240"/>
        <w:ind w:firstLine="400"/>
        <w:jc w:val="both"/>
      </w:pPr>
      <w:r>
        <w:rPr>
          <w:rStyle w:val="s6"/>
        </w:rPr>
        <w:t>20. Комитетті қайта ұйымдастыру және тарату Қазақстан Республикасының заңдарына сәйкес жүзеге асырылады.</w:t>
      </w:r>
    </w:p>
    <w:p w:rsidR="00000000" w:rsidRDefault="000113FF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0113FF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1999 жылғы</w:t>
      </w:r>
      <w:r>
        <w:t xml:space="preserve"> </w:t>
      </w:r>
    </w:p>
    <w:p w:rsidR="00000000" w:rsidRDefault="000113FF">
      <w:pPr>
        <w:jc w:val="right"/>
      </w:pPr>
      <w:r>
        <w:rPr>
          <w:rStyle w:val="s1"/>
        </w:rPr>
        <w:t>26 сәуірдегі</w:t>
      </w:r>
      <w:r>
        <w:t xml:space="preserve"> </w:t>
      </w:r>
    </w:p>
    <w:p w:rsidR="00000000" w:rsidRDefault="000113FF">
      <w:pPr>
        <w:jc w:val="right"/>
      </w:pPr>
      <w:r>
        <w:rPr>
          <w:rStyle w:val="s1"/>
        </w:rPr>
        <w:t xml:space="preserve">№ 471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0113FF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0113F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Еңбек және халықты әлеуметтік қорғау</w:t>
      </w:r>
      <w:r>
        <w:t xml:space="preserve"> </w:t>
      </w:r>
    </w:p>
    <w:p w:rsidR="00000000" w:rsidRDefault="000113FF">
      <w:pPr>
        <w:jc w:val="center"/>
      </w:pPr>
      <w:r>
        <w:rPr>
          <w:rStyle w:val="s1"/>
        </w:rPr>
        <w:t>министрлігінің Жинақтаушы зейнетақы қорларының қызметін</w:t>
      </w:r>
      <w:r>
        <w:t xml:space="preserve"> </w:t>
      </w:r>
    </w:p>
    <w:p w:rsidR="00000000" w:rsidRDefault="000113FF">
      <w:pPr>
        <w:jc w:val="center"/>
      </w:pPr>
      <w:r>
        <w:rPr>
          <w:rStyle w:val="s1"/>
        </w:rPr>
        <w:t>реттеу жөніндегі комитетінің</w:t>
      </w:r>
      <w:r>
        <w:t xml:space="preserve"> </w:t>
      </w:r>
    </w:p>
    <w:p w:rsidR="00000000" w:rsidRDefault="000113FF">
      <w:pPr>
        <w:spacing w:after="240"/>
        <w:jc w:val="center"/>
      </w:pPr>
      <w:r>
        <w:rPr>
          <w:rStyle w:val="s1"/>
        </w:rPr>
        <w:t>Құрылымы</w:t>
      </w:r>
    </w:p>
    <w:p w:rsidR="00000000" w:rsidRDefault="000113FF">
      <w:pPr>
        <w:ind w:firstLine="400"/>
        <w:jc w:val="both"/>
      </w:pPr>
      <w:r>
        <w:rPr>
          <w:rStyle w:val="s6"/>
        </w:rPr>
        <w:t>Басшылық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Заң бөлімі</w:t>
      </w:r>
      <w:r>
        <w:t xml:space="preserve"> </w:t>
      </w:r>
    </w:p>
    <w:p w:rsidR="00000000" w:rsidRDefault="000113FF">
      <w:pPr>
        <w:ind w:firstLine="400"/>
        <w:jc w:val="both"/>
      </w:pPr>
      <w:r>
        <w:rPr>
          <w:rStyle w:val="s6"/>
        </w:rPr>
        <w:t>Жинақтаушы зейнетақы қорларының қызметін лицензиялау және реттеу басқармасы</w:t>
      </w:r>
      <w:r>
        <w:t xml:space="preserve"> </w:t>
      </w:r>
    </w:p>
    <w:p w:rsidR="00000000" w:rsidRDefault="000113FF">
      <w:pPr>
        <w:spacing w:after="240"/>
        <w:ind w:firstLine="400"/>
        <w:jc w:val="both"/>
      </w:pPr>
      <w:r>
        <w:rPr>
          <w:rStyle w:val="s6"/>
        </w:rPr>
        <w:t>Бухгалтерлік есепті және қаржылық есеп беруді ұйымдастыру басқармасы</w:t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13FF" w:rsidRDefault="000113FF" w:rsidP="000113FF">
      <w:r>
        <w:separator/>
      </w:r>
    </w:p>
  </w:endnote>
  <w:endnote w:type="continuationSeparator" w:id="0">
    <w:p w:rsidR="000113FF" w:rsidRDefault="000113FF" w:rsidP="00011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3FF" w:rsidRDefault="000113F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3FF" w:rsidRDefault="000113F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3FF" w:rsidRDefault="000113F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13FF" w:rsidRDefault="000113FF" w:rsidP="000113FF">
      <w:r>
        <w:separator/>
      </w:r>
    </w:p>
  </w:footnote>
  <w:footnote w:type="continuationSeparator" w:id="0">
    <w:p w:rsidR="000113FF" w:rsidRDefault="000113FF" w:rsidP="000113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3FF" w:rsidRDefault="000113F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3FF" w:rsidRDefault="000113FF" w:rsidP="000113F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113FF" w:rsidRDefault="000113FF" w:rsidP="000113F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Еңбек және халықты әлеуметтік қорғау министрлігінің Жинақтаушы зейнетақы қорларының қызметін реттеу жөніндегі комитетінің мәселелері Қазақстан Республикасы Үкіметінің 1999 ж. 26 сәуірдегі № 471 қаулысы (ҚР Үкіметінің 02.08.99 ж. № 1093; 17.06.02 ж. № 662 қаулыларымен енгізілген өзгерістерімен)</w:t>
    </w:r>
  </w:p>
  <w:p w:rsidR="000113FF" w:rsidRPr="000113FF" w:rsidRDefault="000113FF" w:rsidP="000113F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26.04.1999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3FF" w:rsidRDefault="000113F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13FF"/>
    <w:rsid w:val="00011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13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13FF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0113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13FF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13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13FF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0113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13FF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161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1295</Words>
  <Characters>10079</Characters>
  <Application>Microsoft Office Word</Application>
  <DocSecurity>0</DocSecurity>
  <Lines>83</Lines>
  <Paragraphs>22</Paragraphs>
  <ScaleCrop>false</ScaleCrop>
  <Company>SPecialiST RePack</Company>
  <LinksUpToDate>false</LinksUpToDate>
  <CharactersWithSpaces>11352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Еңбек және халықты әлеуметтік қорғау министрлігінің Жинақтаушы зейнетақы қорларының қызметін реттеу жөніндегі комитетінің мәселелері Қазақстан Республикасы Үкіметінің 1999 ж. 26 сәуірдегі № 471 қаулысы (ҚР Үкіметінің 02.08.99 ж. № 1093; 17.06.02 ж. № 662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2024-02-19T11:24:00Z</dcterms:created>
  <dcterms:modified xsi:type="dcterms:W3CDTF">2024-02-19T11:24:00Z</dcterms:modified>
</cp:coreProperties>
</file>