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AA7">
      <w:pPr>
        <w:spacing w:after="240"/>
        <w:jc w:val="center"/>
      </w:pPr>
      <w:bookmarkStart w:id="0" w:name="_GoBack"/>
      <w:bookmarkEnd w:id="0"/>
      <w:r>
        <w:rPr>
          <w:rStyle w:val="s1"/>
        </w:rPr>
        <w:t>Жекелеген негiздер бойынша мемлекет меншiгiне түскен мүлiктi</w:t>
      </w:r>
      <w:r>
        <w:t xml:space="preserve"> </w:t>
      </w:r>
      <w:r>
        <w:br/>
      </w:r>
      <w:r>
        <w:rPr>
          <w:rStyle w:val="s1"/>
        </w:rPr>
        <w:t>есепке алу және одан әрi пайдалану, соның iшінде сату ережесін</w:t>
      </w:r>
      <w:r>
        <w:t xml:space="preserve"> </w:t>
      </w:r>
      <w:r>
        <w:br/>
      </w:r>
      <w:r>
        <w:rPr>
          <w:rStyle w:val="s1"/>
        </w:rPr>
        <w:t xml:space="preserve">бекіту туралы Қазақстан Республикасы Үкіметінің </w:t>
      </w:r>
      <w:r>
        <w:br/>
      </w:r>
      <w:r>
        <w:rPr>
          <w:rStyle w:val="s1"/>
        </w:rPr>
        <w:t>2000 жылғы 28 қыркүйектегі № 1467 қаулысы</w:t>
      </w:r>
    </w:p>
    <w:p w:rsidR="00000000" w:rsidRDefault="00010AA7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Республикасының 2002 ж. 26 шілдедегі № 833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010AA7">
      <w:pPr>
        <w:ind w:firstLine="400"/>
        <w:jc w:val="both"/>
      </w:pPr>
      <w:r>
        <w:t>Қазақстан</w:t>
      </w:r>
      <w:r>
        <w:t xml:space="preserve"> Республикасы аумағында жекелеген негiздер бойынша мемлекет меншiгiне түскен мүлiктi </w:t>
      </w:r>
      <w:r>
        <w:t xml:space="preserve">есепке алудың және одан әрi пайдаланудың, соның iшiнде сатудың бiрыңғай ережесін белгiлеу мақсатында Қазақстан Республикасының Үкіметі қаулы етеді: </w:t>
      </w:r>
    </w:p>
    <w:p w:rsidR="00000000" w:rsidRDefault="00010AA7">
      <w:pPr>
        <w:ind w:firstLine="400"/>
        <w:jc w:val="both"/>
      </w:pPr>
      <w:r>
        <w:t>1. Қоса берiлiп отырған Жекелеген негiздер бойынша мемлекет меншiгiне түскен мүлiктi есепке алу және одан ә</w:t>
      </w:r>
      <w:r>
        <w:t xml:space="preserve">рi пайдалану, соның iшiнде сату ережесi бекітілсiн. </w:t>
      </w:r>
    </w:p>
    <w:p w:rsidR="00000000" w:rsidRDefault="00010AA7">
      <w:pPr>
        <w:ind w:firstLine="400"/>
        <w:jc w:val="both"/>
      </w:pPr>
      <w:r>
        <w:t xml:space="preserve">2. Мыналардың күшi жойылды деп танылсын: </w:t>
      </w:r>
    </w:p>
    <w:p w:rsidR="00000000" w:rsidRDefault="00010AA7">
      <w:pPr>
        <w:ind w:firstLine="400"/>
        <w:jc w:val="both"/>
      </w:pPr>
      <w:r>
        <w:t>1) "Тәркiленген, иесiз мүлiкті, мұрагерлік құқық бойынша мемлекетке көшкен мүлiктi, қазыналарды, сондай-ақ ломбардтар қабылдаған, бiрақ иесi мерзiмiнде келiп алм</w:t>
      </w:r>
      <w:r>
        <w:t>аған қымбат металдар мен асыл тастардан жасалған бұйымдарды есепке алу, бағалау және өткізу тәртібі туралы ереженi бекіту туралы" Қазақстан Республикасы Министрлер Кабинетінің 1992 жылғы 13 наурыздағы № 236 қаулысы (Қазақстан Республикасының ПҮКЖ-ы, 1992 ж</w:t>
      </w:r>
      <w:r>
        <w:t xml:space="preserve">., № 11, 191-құжат); </w:t>
      </w:r>
    </w:p>
    <w:p w:rsidR="00000000" w:rsidRDefault="00010AA7">
      <w:pPr>
        <w:ind w:firstLine="400"/>
        <w:jc w:val="both"/>
      </w:pPr>
      <w:r>
        <w:t>2) "Қазақстан Республикасы Үкіметінің кейбір шешiмдерiне өзгерістер мен толықтырулар енгізу туралы" Қазақстан Республикасы Министрлер Кабинетінің 1993 жылғы 3 желтоқсандағы № 1216 қаулысының 1-тармағы (Қазақстан Республикасының ПYКЖ-ы</w:t>
      </w:r>
      <w:r>
        <w:t xml:space="preserve">, 1993 ж., № 47, 573-құжат); </w:t>
      </w:r>
    </w:p>
    <w:p w:rsidR="00000000" w:rsidRDefault="00010AA7">
      <w:pPr>
        <w:ind w:firstLine="400"/>
        <w:jc w:val="both"/>
      </w:pPr>
      <w:r>
        <w:t>3) "Қазақстан Республикасы Үкіметінiң кейбір шешiмдерiне өзгерістер енгізу және күшi жойылды деп тану туралы" Қазақстан Республикасы Министрлер Кабинетінің 1994 жылғы 4 сәуірдегі № 322 қаулысы (Қазақстан Республикасының ПҮКЖ-ы</w:t>
      </w:r>
      <w:r>
        <w:t xml:space="preserve">, 1994 ж., № 16, 158-құжат). </w:t>
      </w:r>
    </w:p>
    <w:p w:rsidR="00000000" w:rsidRDefault="00010AA7">
      <w:pPr>
        <w:ind w:firstLine="400"/>
        <w:jc w:val="both"/>
      </w:pPr>
      <w:r>
        <w:t xml:space="preserve">3. Қазақстан Республикасының мемлекеттік органдары өздерiнiң бұрын қабылданған нормативтiк құқықтық кесiмдерiн осы қаулыға сәйкес келтiрсiн. </w:t>
      </w:r>
    </w:p>
    <w:p w:rsidR="00000000" w:rsidRDefault="00010AA7">
      <w:pPr>
        <w:ind w:firstLine="400"/>
        <w:jc w:val="both"/>
      </w:pPr>
      <w:r>
        <w:t>4. Қазақстан Республикасының Мемлекеттік кіріс министрлігі осы қаулыны іске асыру жө</w:t>
      </w:r>
      <w:r>
        <w:t xml:space="preserve">нінде шаралар қабылдасын және оның орындалуын бақылауды қамтамасыз етсін. </w:t>
      </w:r>
    </w:p>
    <w:p w:rsidR="00000000" w:rsidRDefault="00010AA7">
      <w:pPr>
        <w:spacing w:after="240"/>
        <w:ind w:firstLine="400"/>
        <w:jc w:val="both"/>
      </w:pPr>
      <w:r>
        <w:t>5. Осы қаулы жарияланған күнінен бастап күшіне енеді.</w:t>
      </w:r>
    </w:p>
    <w:p w:rsidR="00000000" w:rsidRDefault="00010AA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10AA7">
      <w:pPr>
        <w:spacing w:after="240"/>
        <w:ind w:firstLine="400"/>
        <w:jc w:val="both"/>
      </w:pPr>
      <w:r>
        <w:t>Премьер-Министрі</w:t>
      </w:r>
    </w:p>
    <w:p w:rsidR="00000000" w:rsidRDefault="00010AA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10AA7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010AA7">
      <w:pPr>
        <w:jc w:val="right"/>
      </w:pPr>
      <w:r>
        <w:rPr>
          <w:rStyle w:val="s1"/>
        </w:rPr>
        <w:t>2000 жылғы 28 қыркүйектегі</w:t>
      </w:r>
      <w:r>
        <w:t xml:space="preserve"> </w:t>
      </w:r>
    </w:p>
    <w:p w:rsidR="00000000" w:rsidRDefault="00010AA7">
      <w:pPr>
        <w:jc w:val="right"/>
      </w:pPr>
      <w:r>
        <w:rPr>
          <w:rStyle w:val="s1"/>
        </w:rPr>
        <w:t>№ 1467 қаулысымен</w:t>
      </w:r>
      <w:r>
        <w:t xml:space="preserve"> </w:t>
      </w:r>
    </w:p>
    <w:p w:rsidR="00000000" w:rsidRDefault="00010AA7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010AA7">
      <w:pPr>
        <w:jc w:val="center"/>
      </w:pPr>
      <w:r>
        <w:rPr>
          <w:rStyle w:val="s1"/>
        </w:rPr>
        <w:t>Жекелеген негiздер бойынша мемлекет меншiгiне түскен мүлiктi есепке</w:t>
      </w:r>
      <w:r>
        <w:t xml:space="preserve"> </w:t>
      </w:r>
    </w:p>
    <w:p w:rsidR="00000000" w:rsidRDefault="00010AA7">
      <w:pPr>
        <w:spacing w:after="240"/>
        <w:jc w:val="center"/>
      </w:pPr>
      <w:r>
        <w:rPr>
          <w:rStyle w:val="s1"/>
        </w:rPr>
        <w:t>алу және одан әрi пайдалану, соның ішінде сату Ережесi</w:t>
      </w:r>
    </w:p>
    <w:p w:rsidR="00000000" w:rsidRDefault="00010AA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10AA7">
      <w:pPr>
        <w:ind w:firstLine="400"/>
        <w:jc w:val="both"/>
      </w:pPr>
      <w:r>
        <w:t xml:space="preserve">1. Осы Ереже мемлекет меншiгiне түскен мүліктi (бұдан әрi - Мүлiк) есепке алу және одан әрi пайдалану, </w:t>
      </w:r>
      <w:r>
        <w:t xml:space="preserve">соның iшiнде сату тәртібін мынадай негiздер бойынша белгілейдi: </w:t>
      </w:r>
    </w:p>
    <w:p w:rsidR="00000000" w:rsidRDefault="00010AA7">
      <w:pPr>
        <w:ind w:firstLine="400"/>
        <w:jc w:val="both"/>
      </w:pPr>
      <w:r>
        <w:t xml:space="preserve">1) мемлекет кiрiсiне сот кесiмдерi негiзiнде тәркiленген (бұдан әрi - тәркiленген мүлiк); </w:t>
      </w:r>
    </w:p>
    <w:p w:rsidR="00000000" w:rsidRDefault="00010AA7">
      <w:pPr>
        <w:ind w:firstLine="400"/>
        <w:jc w:val="both"/>
      </w:pPr>
      <w:r>
        <w:t xml:space="preserve">2) мемлекет кiрiсiне сот кесiмi негiзiнде берiлген заттай айғақтар (бұдан әрi - заттай айғақ); </w:t>
      </w:r>
    </w:p>
    <w:p w:rsidR="00000000" w:rsidRDefault="00010AA7">
      <w:pPr>
        <w:ind w:firstLine="400"/>
        <w:jc w:val="both"/>
      </w:pPr>
      <w:r>
        <w:t>3) б</w:t>
      </w:r>
      <w:r>
        <w:t xml:space="preserve">елгiленген тәртіпте иесiз деп танылған (бұдан әрi - иесiз мүлiк); </w:t>
      </w:r>
    </w:p>
    <w:p w:rsidR="00000000" w:rsidRDefault="00010AA7">
      <w:pPr>
        <w:ind w:firstLine="400"/>
        <w:jc w:val="both"/>
      </w:pPr>
      <w:r>
        <w:t xml:space="preserve">4) мемлекет меншiгiне белгіленген тәртiпте тегін көшкен, соның iшiнде "мемлекет пайдасына тауардан бас тарту" кеден режимiнде ресiмделген тауарлар және көлiк құралдары; </w:t>
      </w:r>
    </w:p>
    <w:p w:rsidR="00000000" w:rsidRDefault="00010AA7">
      <w:pPr>
        <w:ind w:firstLine="400"/>
        <w:jc w:val="both"/>
      </w:pPr>
      <w:r>
        <w:t xml:space="preserve">5) мемлекетке мұрагерлiк құқығы бойынша көшкен, соның ішінде иесiз мұра (бұдан әрi - мұрагерлік мүлiк); </w:t>
      </w:r>
    </w:p>
    <w:p w:rsidR="00000000" w:rsidRDefault="00010AA7">
      <w:pPr>
        <w:spacing w:after="240"/>
        <w:ind w:firstLine="400"/>
        <w:jc w:val="both"/>
      </w:pPr>
      <w:r>
        <w:t>6) көмбелер және (немесе) олжалар.</w:t>
      </w:r>
    </w:p>
    <w:p w:rsidR="00000000" w:rsidRDefault="00010AA7">
      <w:pPr>
        <w:spacing w:after="240"/>
        <w:jc w:val="center"/>
      </w:pPr>
      <w:r>
        <w:rPr>
          <w:rStyle w:val="s1"/>
        </w:rPr>
        <w:t>2. Мүлiктi есепке алу</w:t>
      </w:r>
    </w:p>
    <w:p w:rsidR="00000000" w:rsidRDefault="00010AA7">
      <w:pPr>
        <w:ind w:firstLine="400"/>
        <w:jc w:val="both"/>
      </w:pPr>
      <w:r>
        <w:t>2. Мүліктi есепке алу салық органдарына жүктеледi, оларды қорғау жөнiнде шара қолдануды заңнам</w:t>
      </w:r>
      <w:r>
        <w:t xml:space="preserve">аға сәйкес мемлекеттік органдар мен лауазымды тұлғалар жүзеге асырады. </w:t>
      </w:r>
    </w:p>
    <w:p w:rsidR="00000000" w:rsidRDefault="00010AA7">
      <w:pPr>
        <w:ind w:firstLine="400"/>
        <w:jc w:val="both"/>
      </w:pPr>
      <w:r>
        <w:t xml:space="preserve">3. Мүлiктi есепке алудың толықтығы мен уақытылылығын қамтамасыз ету үшiн салық органдарына мыналар мәлiметтер бередi: </w:t>
      </w:r>
    </w:p>
    <w:p w:rsidR="00000000" w:rsidRDefault="00010AA7">
      <w:pPr>
        <w:ind w:firstLine="400"/>
        <w:jc w:val="both"/>
      </w:pPr>
      <w:r>
        <w:t>1) мұрагерлiк мүлкi бар-жоғы туралы өсиетті орындаушы нотариустар</w:t>
      </w:r>
      <w:r>
        <w:t xml:space="preserve">; </w:t>
      </w:r>
    </w:p>
    <w:p w:rsidR="00000000" w:rsidRDefault="00010AA7">
      <w:pPr>
        <w:ind w:firstLine="400"/>
        <w:jc w:val="both"/>
      </w:pPr>
      <w:r>
        <w:t xml:space="preserve">2) заң кесiмдерiне және/немесе сот кесiмдерiне сәйкес коммуналдық меншiкке түскен Мүлiк туралы жергiлiктi атқарушы органдар; </w:t>
      </w:r>
    </w:p>
    <w:p w:rsidR="00000000" w:rsidRDefault="00010AA7">
      <w:pPr>
        <w:ind w:firstLine="400"/>
        <w:jc w:val="both"/>
      </w:pPr>
      <w:r>
        <w:t xml:space="preserve">3) Мүлiктiң бар-жоғы туралы ақпараты бар өзге де мемлекеттік органдар. </w:t>
      </w:r>
    </w:p>
    <w:p w:rsidR="00000000" w:rsidRDefault="00010AA7">
      <w:pPr>
        <w:ind w:firstLine="400"/>
        <w:jc w:val="both"/>
      </w:pPr>
      <w:r>
        <w:t>4. Мүлiктi салық органдарында есепке қою мынадай негізд</w:t>
      </w:r>
      <w:r>
        <w:t xml:space="preserve">ерде жүзеге асырылады: </w:t>
      </w:r>
    </w:p>
    <w:p w:rsidR="00000000" w:rsidRDefault="00010AA7">
      <w:pPr>
        <w:ind w:firstLine="400"/>
        <w:jc w:val="both"/>
      </w:pPr>
      <w:r>
        <w:t xml:space="preserve">1) тиiстi сот кесімдерiне (тәркiленген, иесiз мүлiк және заттай айғақтар); </w:t>
      </w:r>
    </w:p>
    <w:p w:rsidR="00000000" w:rsidRDefault="00010AA7">
      <w:pPr>
        <w:ind w:firstLine="400"/>
        <w:jc w:val="both"/>
      </w:pPr>
      <w:r>
        <w:t xml:space="preserve">2) нотариус берген мұраға мемлекеттік құқығы туралы куәлiк (мұрагерлiк мүлiк); </w:t>
      </w:r>
    </w:p>
    <w:p w:rsidR="00000000" w:rsidRDefault="00010AA7">
      <w:pPr>
        <w:ind w:firstLine="400"/>
        <w:jc w:val="both"/>
      </w:pPr>
      <w:r>
        <w:t>3) кедендiк ресiмдеу аяқталғаннан кейiн "мемлекет пайдасына тауардан бас тар</w:t>
      </w:r>
      <w:r>
        <w:t xml:space="preserve">ту" кеден режимiне сәйкес мәлiмделген жүк кеден декларациясы ("мемлекет пайдасына тауардан бас тарту" кеден режимiнде ресiмделген тауарлар және көлiк құралдары); </w:t>
      </w:r>
    </w:p>
    <w:p w:rsidR="00000000" w:rsidRDefault="00010AA7">
      <w:pPr>
        <w:ind w:firstLine="400"/>
        <w:jc w:val="both"/>
      </w:pPr>
      <w:r>
        <w:t xml:space="preserve">4) мемлекет меншiгi құқығы туындағанын куәландыратын өзге де құжаттар (өзге мүлiк). </w:t>
      </w:r>
    </w:p>
    <w:p w:rsidR="00000000" w:rsidRDefault="00010AA7">
      <w:pPr>
        <w:spacing w:after="240"/>
        <w:ind w:firstLine="400"/>
        <w:jc w:val="both"/>
      </w:pPr>
      <w:r>
        <w:t>Мүлiк са</w:t>
      </w:r>
      <w:r>
        <w:t>лық органдарында, заңнамада көзделген өзге де жағдайларда есепке қойылады.</w:t>
      </w:r>
    </w:p>
    <w:p w:rsidR="00000000" w:rsidRDefault="00010AA7">
      <w:pPr>
        <w:spacing w:after="240"/>
        <w:jc w:val="center"/>
      </w:pPr>
      <w:r>
        <w:rPr>
          <w:rStyle w:val="s1"/>
        </w:rPr>
        <w:t>3. Мүлiктi бағалау</w:t>
      </w:r>
    </w:p>
    <w:p w:rsidR="00000000" w:rsidRDefault="00010AA7">
      <w:pPr>
        <w:ind w:firstLine="400"/>
        <w:jc w:val="both"/>
      </w:pPr>
      <w:r>
        <w:t xml:space="preserve">5. Мүлiктi бағалауды (қайта бағалауды) субъектiлер заңнамада белгiленген тәртiппен жүргізедi. </w:t>
      </w:r>
    </w:p>
    <w:p w:rsidR="00000000" w:rsidRDefault="00010AA7">
      <w:pPr>
        <w:ind w:firstLine="400"/>
        <w:jc w:val="both"/>
      </w:pPr>
      <w:r>
        <w:t>6. Мемлекет меншiгіне түскен жылжымайтын мүлiктi осы Ереженiң 1-тар</w:t>
      </w:r>
      <w:r>
        <w:t xml:space="preserve">мағында көрсетiлген негіздер бойынша жылжымайтын мүлiктi бағалау жөнiндегі қызметтi жүзеге асыруға лицензиясы бар субъект бағалайды. </w:t>
      </w:r>
    </w:p>
    <w:p w:rsidR="00000000" w:rsidRDefault="00010AA7">
      <w:pPr>
        <w:ind w:firstLine="400"/>
        <w:jc w:val="both"/>
      </w:pPr>
      <w:r>
        <w:t>Жылжымайтын мүлiкті бағалау жөнiндегі субъектiнi таңдауды, сондай-ақ оның қызмет көрсетуiне ақы төлеудi заңнамада белгілен</w:t>
      </w:r>
      <w:r>
        <w:t xml:space="preserve">ген тәртiппен салық органы жүзеге асырады. </w:t>
      </w:r>
    </w:p>
    <w:p w:rsidR="00000000" w:rsidRDefault="00010AA7">
      <w:pPr>
        <w:ind w:firstLine="400"/>
        <w:jc w:val="both"/>
      </w:pPr>
      <w:r>
        <w:t>7. Осы Ереженiң 1-тармағында көрсетiлген, заңнамалық кесiмдерде оларға арнайы бағалау тәртібі белгіленбеген мүлiктiң жекелеген түрлерiн бағалау (қайта бағалау) үшiн аймақтық салық органы басшысының бұйрығымен мүд</w:t>
      </w:r>
      <w:r>
        <w:t xml:space="preserve">делi мемлекеттік органдардың (салық органының, кеден органының, Қазақстан Республикасы Әдiлет министрлігі сот қаулысын орындау жөнiндегі комитетiнiң немесе басқа да мемлекеттік органдардың) кемiнде үш өкiлiнен тұратын бағалау жөнiндегі комиссия құрылады. </w:t>
      </w:r>
    </w:p>
    <w:p w:rsidR="00000000" w:rsidRDefault="00010AA7">
      <w:pPr>
        <w:ind w:firstLine="400"/>
        <w:jc w:val="both"/>
      </w:pPr>
      <w:r>
        <w:t xml:space="preserve">Заңнамалық кесiмдерге және/немесе сот кесiмдерiне сәйкес коммуналдық меншiкке түскен мүлiктi бағалауды (қайта бағалауды) жүзеге асыру кезінде комиссия құрамына тиiстi жергiлiктi атқарушы орган өкiлдерi енгiзiледi. </w:t>
      </w:r>
    </w:p>
    <w:p w:rsidR="00000000" w:rsidRDefault="00010AA7">
      <w:pPr>
        <w:ind w:firstLine="400"/>
        <w:jc w:val="both"/>
      </w:pPr>
      <w:r>
        <w:t>8. Комиссия салық органы оны есепке алған</w:t>
      </w:r>
      <w:r>
        <w:t xml:space="preserve">нан бастап 5 күндiк мерзiмде Мүлiктi бағалауды (қайта бағалауды) жүзеге асырады. </w:t>
      </w:r>
    </w:p>
    <w:p w:rsidR="00000000" w:rsidRDefault="00010AA7">
      <w:pPr>
        <w:ind w:firstLine="400"/>
        <w:jc w:val="both"/>
      </w:pPr>
      <w:r>
        <w:t>9. Мүлiкті (ақша мен төлем құжаттарынан басқа) бағалау (қайта бағалау) сапасын, тозуын және бағалау үшiн мәнi бар басқа да өлшемдердi ескерiп, нарық бағасы бойынша жүргізiлед</w:t>
      </w:r>
      <w:r>
        <w:t xml:space="preserve">i. </w:t>
      </w:r>
    </w:p>
    <w:p w:rsidR="00000000" w:rsidRDefault="00010AA7">
      <w:pPr>
        <w:ind w:firstLine="400"/>
        <w:jc w:val="both"/>
      </w:pPr>
      <w:r>
        <w:t xml:space="preserve">Ақша және төлем құжаттары бастапқы бағасы бойынша бағаланады. </w:t>
      </w:r>
    </w:p>
    <w:p w:rsidR="00000000" w:rsidRDefault="00010AA7">
      <w:pPr>
        <w:ind w:firstLine="400"/>
        <w:jc w:val="both"/>
      </w:pPr>
      <w:r>
        <w:t>Бағалы металдар, асыл тастар және олардан жасалған бұйымдарға комиссия бағасы алдын ала жасалған болып табылады және Қазақстан Республикасы Ұлттық Банкінің Касса операциялары мен құндылықта</w:t>
      </w:r>
      <w:r>
        <w:t xml:space="preserve">рды сақтау орталығында (филиал) тасымалдау (қайта жiберу) мақсатына арналып жүргiзiледi. </w:t>
      </w:r>
    </w:p>
    <w:p w:rsidR="00000000" w:rsidRDefault="00010AA7">
      <w:pPr>
        <w:spacing w:after="240"/>
        <w:ind w:firstLine="400"/>
        <w:jc w:val="both"/>
      </w:pPr>
      <w:r>
        <w:t>10. Бағалау нәтижелерi бойынша комиссияның барлық мүшесi қол қойған бағалау туралы кесiм жасалады.</w:t>
      </w:r>
    </w:p>
    <w:p w:rsidR="00000000" w:rsidRDefault="00010AA7">
      <w:pPr>
        <w:spacing w:after="240"/>
        <w:jc w:val="center"/>
      </w:pPr>
      <w:r>
        <w:rPr>
          <w:rStyle w:val="s1"/>
        </w:rPr>
        <w:t>4. Мүлiктi одан әрi пайдалану, соның ішінде сату</w:t>
      </w:r>
    </w:p>
    <w:p w:rsidR="00000000" w:rsidRDefault="00010AA7">
      <w:pPr>
        <w:ind w:firstLine="400"/>
        <w:jc w:val="both"/>
      </w:pPr>
      <w:r>
        <w:t>11. Көркем, тарихи, мұражай, нумизматикалық және өзге де құндылықтарға жататын, белгiленген тәртiпте тарих және мәдениет ескерткiштерi деп танылған заттар мәдениет саласындағы орталық атқарушы органмен келісім бойынша жедел басқару құқығы бар мемлекеттік м</w:t>
      </w:r>
      <w:r>
        <w:t>әдениет</w:t>
      </w:r>
      <w:r>
        <w:t xml:space="preserve"> мекемелеріне тегiн берiледi. </w:t>
      </w:r>
    </w:p>
    <w:p w:rsidR="00000000" w:rsidRDefault="00010AA7">
      <w:pPr>
        <w:ind w:firstLine="400"/>
        <w:jc w:val="both"/>
      </w:pPr>
      <w:r>
        <w:t>12. Қымбат металлдар, асыл тастар және олардан жасалған бұйымдар үкiмет (бюджеттік) резервiне кейiн есептеу үшін Қазақстан Республикасы Ұлттық Банкінің Касса операциялары және құндылықтарды сақтау орталығына (филиал) т</w:t>
      </w:r>
      <w:r>
        <w:t xml:space="preserve">апсырылады. </w:t>
      </w:r>
    </w:p>
    <w:p w:rsidR="00000000" w:rsidRDefault="00010AA7">
      <w:pPr>
        <w:ind w:firstLine="400"/>
        <w:jc w:val="both"/>
      </w:pPr>
      <w:r>
        <w:t>13. Ақша Агент банкi* немесе Қазақстан Республикасының Ұлттық банкi филиалдарына берiледi, төлем құжаттары және қор құндылықтары (акциялардан басқа) мемлекеттік бюджет кiрiсiне кейiн есептеу үшiн Қазақстан Республикасы Ұлттық Банкiнің филиалда</w:t>
      </w:r>
      <w:r>
        <w:t xml:space="preserve">рына берiледi. Ұлттық валюта Қазақстан Республикасы Ұлттық Банкінің ресми бағамы бойынша операция жасалған күнге есептеледi. </w:t>
      </w:r>
    </w:p>
    <w:p w:rsidR="00000000" w:rsidRDefault="00010AA7">
      <w:pPr>
        <w:pStyle w:val="HTML"/>
      </w:pPr>
      <w:r>
        <w:t>     _______________</w:t>
      </w:r>
    </w:p>
    <w:p w:rsidR="00000000" w:rsidRDefault="00010AA7">
      <w:pPr>
        <w:spacing w:after="240"/>
        <w:ind w:firstLine="400"/>
        <w:jc w:val="both"/>
      </w:pPr>
      <w:r>
        <w:t>* Агент банкі - заңнамаға сәйкес айқындалған мемлекеттік мекемеге қызмет көрсетуді жүзеге асыратын екінші дең</w:t>
      </w:r>
      <w:r>
        <w:t>гейдегі банк.</w:t>
      </w:r>
    </w:p>
    <w:p w:rsidR="00000000" w:rsidRDefault="00010AA7">
      <w:pPr>
        <w:ind w:firstLine="400"/>
        <w:jc w:val="both"/>
      </w:pPr>
      <w:r>
        <w:t xml:space="preserve">14. Осы Ереженiң 11-13-тармақтарында көрсетiлмеген, азаматтық айналымнан алынбаған және айналымда шектелмеген мүлiк, егер заңнамалық кесiмдерде оны пайдаланудың арнайы тәртібі белгіленбеген болса, сатуға жатады, мұның өзiнде: </w:t>
      </w:r>
    </w:p>
    <w:p w:rsidR="00000000" w:rsidRDefault="00010AA7">
      <w:pPr>
        <w:ind w:firstLine="400"/>
        <w:jc w:val="both"/>
      </w:pPr>
      <w:r>
        <w:t>1) шаруашылық с</w:t>
      </w:r>
      <w:r>
        <w:t xml:space="preserve">ерiктестіктерiнiң жарғылық капиталындағы акциялар мен үлестер жекешелендiру туралы заңнамада көзделген жағдайларда және тәртiпте сатылады; </w:t>
      </w:r>
    </w:p>
    <w:p w:rsidR="00000000" w:rsidRDefault="00010AA7">
      <w:pPr>
        <w:ind w:firstLine="400"/>
        <w:jc w:val="both"/>
      </w:pPr>
      <w:r>
        <w:t>2) заттай айғақтар, егер олардың сатылу тәртібін заңнамалық кесімдерге сәйкес сот айқындамаса осы ережеде белгіленге</w:t>
      </w:r>
      <w:r>
        <w:t xml:space="preserve">н тәртiпте сатылады; </w:t>
      </w:r>
    </w:p>
    <w:p w:rsidR="00000000" w:rsidRDefault="00010AA7">
      <w:pPr>
        <w:ind w:firstLine="400"/>
        <w:jc w:val="both"/>
      </w:pPr>
      <w:r>
        <w:t xml:space="preserve">3) өзге де Мүлiктi салық органдары заңнамада көзделген тәртiппен аукциондарда, биржаларда, сондай-ақ сауда және өзге де мамандырылған ұйымдар (бұдан әрi - сауда ұйымы) арқылы сатады. </w:t>
      </w:r>
    </w:p>
    <w:p w:rsidR="00000000" w:rsidRDefault="00010AA7">
      <w:pPr>
        <w:ind w:firstLine="400"/>
        <w:jc w:val="both"/>
      </w:pPr>
      <w:r>
        <w:t>15. Салық органдары коммуналдық меншiкке түскен Мү</w:t>
      </w:r>
      <w:r>
        <w:t xml:space="preserve">лiктi сатуды жергілікті атқарушы органдармен келісім бойынша жүзеге асырады. </w:t>
      </w:r>
    </w:p>
    <w:p w:rsidR="00000000" w:rsidRDefault="00010AA7">
      <w:pPr>
        <w:ind w:firstLine="400"/>
        <w:jc w:val="both"/>
      </w:pPr>
      <w:r>
        <w:t xml:space="preserve">16. Мүлiктi сату мына тәртiптердi сақтай отырып жүргiзiледі: </w:t>
      </w:r>
    </w:p>
    <w:p w:rsidR="00000000" w:rsidRDefault="00010AA7">
      <w:pPr>
        <w:ind w:firstLine="400"/>
        <w:jc w:val="both"/>
      </w:pPr>
      <w:r>
        <w:t>1) ашық тауар биржалары арқылы заңнамада белгiленген олардың ең төменгi партиясының болуы кезiнде тауар биржалары ар</w:t>
      </w:r>
      <w:r>
        <w:t>қылы</w:t>
      </w:r>
      <w:r>
        <w:t xml:space="preserve"> сатылады; </w:t>
      </w:r>
    </w:p>
    <w:p w:rsidR="00000000" w:rsidRDefault="00010AA7">
      <w:pPr>
        <w:ind w:firstLine="400"/>
        <w:jc w:val="both"/>
      </w:pPr>
      <w:r>
        <w:t xml:space="preserve">2) сауда ұйымдары арқылы: </w:t>
      </w:r>
    </w:p>
    <w:p w:rsidR="00000000" w:rsidRDefault="00010AA7">
      <w:pPr>
        <w:ind w:firstLine="400"/>
        <w:jc w:val="both"/>
      </w:pPr>
      <w:r>
        <w:t xml:space="preserve">жарамдылық (сақталу) мерзiмi шектелген азық-түлiк тауарлары; </w:t>
      </w:r>
    </w:p>
    <w:p w:rsidR="00000000" w:rsidRDefault="00010AA7">
      <w:pPr>
        <w:ind w:firstLine="400"/>
        <w:jc w:val="both"/>
      </w:pPr>
      <w:r>
        <w:t xml:space="preserve">пайдаланылған өндiрiстiк тауарлар (көлiк құралдарынан басқа); </w:t>
      </w:r>
    </w:p>
    <w:p w:rsidR="00000000" w:rsidRDefault="00010AA7">
      <w:pPr>
        <w:ind w:firstLine="400"/>
        <w:jc w:val="both"/>
      </w:pPr>
      <w:r>
        <w:t>жекелеген даналары мемлекет меншiгiне көшкен тауарлар сатылады (көлiк құралдарынан басқа</w:t>
      </w:r>
      <w:r>
        <w:t xml:space="preserve">); </w:t>
      </w:r>
    </w:p>
    <w:p w:rsidR="00000000" w:rsidRDefault="00010AA7">
      <w:pPr>
        <w:ind w:firstLine="400"/>
        <w:jc w:val="both"/>
      </w:pPr>
      <w:r>
        <w:t xml:space="preserve">3) өзге де Мүлiк аукционда сатылады. </w:t>
      </w:r>
    </w:p>
    <w:p w:rsidR="00000000" w:rsidRDefault="00010AA7">
      <w:pPr>
        <w:spacing w:after="240"/>
        <w:ind w:firstLine="400"/>
        <w:jc w:val="both"/>
      </w:pPr>
      <w:r>
        <w:t>17. Санитарлық-эпидемиялық сараптама пайдалануға жарамсыз деп таныған азық-түлiк тауарларды заңнамаға сәйкес аумақтық салық органдары жанында құрылған комиссия жояды.</w:t>
      </w:r>
    </w:p>
    <w:p w:rsidR="00000000" w:rsidRDefault="00010AA7">
      <w:pPr>
        <w:spacing w:after="240"/>
        <w:jc w:val="center"/>
      </w:pPr>
      <w:r>
        <w:rPr>
          <w:rStyle w:val="s1"/>
        </w:rPr>
        <w:t>5. Қорытынды ережелер</w:t>
      </w:r>
    </w:p>
    <w:p w:rsidR="00000000" w:rsidRDefault="00010AA7">
      <w:pPr>
        <w:ind w:firstLine="400"/>
        <w:jc w:val="both"/>
      </w:pPr>
      <w:r>
        <w:t xml:space="preserve">18. Мүлiк сатудан түскен </w:t>
      </w:r>
      <w:r>
        <w:t>қаражат</w:t>
      </w:r>
      <w:r>
        <w:t xml:space="preserve"> заңнамада белгiленген тәртiппен мемлекет бюджетi кiрiсiне толық көлемде аударылады. </w:t>
      </w:r>
    </w:p>
    <w:p w:rsidR="00000000" w:rsidRDefault="00010AA7">
      <w:pPr>
        <w:ind w:firstLine="400"/>
        <w:jc w:val="both"/>
      </w:pPr>
      <w:r>
        <w:t>19. Мүлiктi есепке алу, бағалау, сақтау, салып жiберуге байланысты шығындар және сату жөніндегі өзге де шығындар Қазақстан Республикасының заңнамасына сәйкес мемле</w:t>
      </w:r>
      <w:r>
        <w:t xml:space="preserve">кеттік бюджет қаражаты есебiнен жүзеге асырылады. </w:t>
      </w:r>
    </w:p>
    <w:p w:rsidR="00000000" w:rsidRDefault="00010AA7">
      <w:pPr>
        <w:ind w:firstLine="400"/>
        <w:jc w:val="both"/>
      </w:pPr>
      <w:r>
        <w:t>20. Тарих және мәдениет ескерткiштерiне жататын заттарды (көмбе) тауып алған және өткiзген адамға, сондай-ақ мұндай көмбе табылған жер учаскесiн пайдаланушыға немесе жылжымайтын мүлiк иесiне Қазақстан Респ</w:t>
      </w:r>
      <w:r>
        <w:t xml:space="preserve">убликасының Азаматтық кодексінде белгiленген сыйақы төлемiн төлеудi заңнамада айқындалған тәртiпте республикалық бюджет қаражатынан уәкiлеттi мемлекеттік орган жүргiзедi. </w:t>
      </w:r>
    </w:p>
    <w:p w:rsidR="00000000" w:rsidRDefault="00010AA7">
      <w:pPr>
        <w:ind w:firstLine="400"/>
        <w:jc w:val="both"/>
      </w:pPr>
      <w:r>
        <w:t>21. Мемлекет меншiгiне түскен Мүлiк негiзiндегі сот кесiмi күшiн жойған жағдайда (ти</w:t>
      </w:r>
      <w:r>
        <w:t xml:space="preserve">iстi бөлiкке өзгерістер енгiзiлген), салық органы мүлiктi заттай қайтаруды жүргізедi. Ал, егер Мүлiк сатылған жағдайда, заңнамада белгiленген тәртiппен уәкілеттi мемлекеттік орган сатудан түскен қаражат шегiнде оның құнын өтеудi жүргiзедi. </w:t>
      </w:r>
    </w:p>
    <w:p w:rsidR="00000000" w:rsidRDefault="00010AA7">
      <w:pPr>
        <w:spacing w:after="240"/>
        <w:ind w:firstLine="400"/>
        <w:jc w:val="both"/>
      </w:pPr>
      <w:r>
        <w:t>22. Мүлiктi есе</w:t>
      </w:r>
      <w:r>
        <w:t>пке алу және одан әрi пайдалану жөніндегі лауазымды тұлғалардың iс-әрекетiне Қазақстан Республикасының заңнамасында белгіленген тәртiппен шағымдануы мүмкiн.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AA7" w:rsidRDefault="00010AA7" w:rsidP="00010AA7">
      <w:r>
        <w:separator/>
      </w:r>
    </w:p>
  </w:endnote>
  <w:endnote w:type="continuationSeparator" w:id="0">
    <w:p w:rsidR="00010AA7" w:rsidRDefault="00010AA7" w:rsidP="00010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AA7" w:rsidRDefault="00010AA7" w:rsidP="00010AA7">
      <w:r>
        <w:separator/>
      </w:r>
    </w:p>
  </w:footnote>
  <w:footnote w:type="continuationSeparator" w:id="0">
    <w:p w:rsidR="00010AA7" w:rsidRDefault="00010AA7" w:rsidP="00010A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 w:rsidP="00010A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10AA7" w:rsidRPr="00010AA7" w:rsidRDefault="00010AA7" w:rsidP="00010A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Жекелеген негіздер бойынша мемлекет меншігіне түскен мүлікті есепке алу және одан әрі пайдалану, соның ішінде сату ережесін бекіту туралы Қазақстан Республикасы Үкіметінің 2000 жылғы 28 қыркүйектегі № 1467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AA7" w:rsidRDefault="00010A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AA7"/>
    <w:rsid w:val="00010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0A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0A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0A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0AA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0A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0A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0A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0AA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2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1225</Words>
  <Characters>8847</Characters>
  <Application>Microsoft Office Word</Application>
  <DocSecurity>0</DocSecurity>
  <Lines>73</Lines>
  <Paragraphs>20</Paragraphs>
  <ScaleCrop>false</ScaleCrop>
  <Company>SPecialiST RePack</Company>
  <LinksUpToDate>false</LinksUpToDate>
  <CharactersWithSpaces>10052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Жекелеген негіздер бойынша мемлекет меншігіне түскен мүлікті есепке алу және одан әрі пайдалану, соның ішінде сату ережесін бекіту туралы Қазақстан Республикасы Үкіметінің 2000 жылғы 28 қыркүйектегі № 1467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2024-02-20T06:08:00Z</dcterms:created>
  <dcterms:modified xsi:type="dcterms:W3CDTF">2024-02-20T06:08:00Z</dcterms:modified>
</cp:coreProperties>
</file>