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7B86">
      <w:pPr>
        <w:spacing w:after="240"/>
        <w:jc w:val="center"/>
      </w:pPr>
      <w:bookmarkStart w:id="0" w:name="_GoBack"/>
      <w:bookmarkEnd w:id="0"/>
      <w:r>
        <w:rPr>
          <w:rStyle w:val="s1"/>
        </w:rPr>
        <w:t>"Бюджет жүйесі туралы" Қазақстан Республикасының Заңына</w:t>
      </w:r>
      <w:r>
        <w:t xml:space="preserve"> </w:t>
      </w:r>
      <w:r>
        <w:br/>
      </w:r>
      <w:r>
        <w:rPr>
          <w:rStyle w:val="s1"/>
        </w:rPr>
        <w:t>елтаңбалық алым мәселесі бойынша толықтыру енгізу туралы</w:t>
      </w:r>
      <w:r>
        <w:t xml:space="preserve"> </w:t>
      </w:r>
      <w:r>
        <w:br/>
      </w:r>
      <w:r>
        <w:rPr>
          <w:rStyle w:val="s1"/>
        </w:rPr>
        <w:t>2000 жылғы 15 желтоқсандағы № 123-II Қазақстан Республикасының</w:t>
      </w:r>
      <w:r>
        <w:t xml:space="preserve"> </w:t>
      </w:r>
      <w:r>
        <w:br/>
      </w:r>
      <w:r>
        <w:rPr>
          <w:rStyle w:val="s1"/>
        </w:rPr>
        <w:t>Заңы</w:t>
      </w:r>
    </w:p>
    <w:p w:rsidR="00000000" w:rsidRDefault="00DA7B86">
      <w:pPr>
        <w:ind w:firstLine="400"/>
        <w:jc w:val="both"/>
      </w:pPr>
      <w:r>
        <w:rPr>
          <w:rStyle w:val="s1"/>
        </w:rPr>
        <w:t>1-бап.</w:t>
      </w:r>
      <w:r>
        <w:t xml:space="preserve"> "Бюджет жүйесі туралы" </w:t>
      </w:r>
      <w:r>
        <w:t xml:space="preserve">1999 жылғы 1 сәуірдегі Қазақстан Республикасының </w:t>
      </w:r>
      <w:hyperlink r:id="rId7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Парламентінің Жаршысы, 1999 ж., № 7, 225-құжат; № 20, 731-құжат; № 21, 783-құжат; № 23, 916, 928, 930-құжаттар)</w:t>
      </w:r>
      <w:r>
        <w:t xml:space="preserve"> мынадай толықтыру енгізілсін: </w:t>
      </w:r>
    </w:p>
    <w:p w:rsidR="00000000" w:rsidRDefault="00DA7B86">
      <w:pPr>
        <w:ind w:firstLine="400"/>
        <w:jc w:val="both"/>
      </w:pPr>
      <w:r>
        <w:t xml:space="preserve">7-бап 1) тармақшасының а) тармақшасы мынадай мазмұндағы отыз бесінші абзацпен толықтырылсын: "аударымдық және жай вексельдерге қатысты елтаңбалық алым;". </w:t>
      </w:r>
    </w:p>
    <w:p w:rsidR="00000000" w:rsidRDefault="00DA7B86">
      <w:pPr>
        <w:spacing w:after="240"/>
        <w:ind w:firstLine="400"/>
        <w:jc w:val="both"/>
      </w:pPr>
      <w:r>
        <w:rPr>
          <w:rStyle w:val="s1"/>
        </w:rPr>
        <w:t>2-бап.</w:t>
      </w:r>
      <w:r>
        <w:t xml:space="preserve"> Осы Заң жарияланған күнінен бастап қолданысқа енгізіледі.</w:t>
      </w:r>
    </w:p>
    <w:p w:rsidR="00000000" w:rsidRDefault="00DA7B86">
      <w:pPr>
        <w:ind w:firstLine="400"/>
        <w:jc w:val="both"/>
      </w:pPr>
      <w:r>
        <w:t>Қаза</w:t>
      </w:r>
      <w:r>
        <w:t>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171"/>
        <w:gridCol w:w="171"/>
        <w:gridCol w:w="172"/>
        <w:gridCol w:w="172"/>
        <w:gridCol w:w="172"/>
        <w:gridCol w:w="172"/>
        <w:gridCol w:w="172"/>
        <w:gridCol w:w="172"/>
        <w:gridCol w:w="172"/>
        <w:gridCol w:w="4513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DA7B86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A7B86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Н.Ә. Назарбаев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DA7B86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86" w:rsidRDefault="00DA7B86" w:rsidP="00DA7B86">
      <w:r>
        <w:separator/>
      </w:r>
    </w:p>
  </w:endnote>
  <w:endnote w:type="continuationSeparator" w:id="0">
    <w:p w:rsidR="00DA7B86" w:rsidRDefault="00DA7B86" w:rsidP="00DA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86" w:rsidRDefault="00DA7B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86" w:rsidRDefault="00DA7B8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86" w:rsidRDefault="00DA7B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86" w:rsidRDefault="00DA7B86" w:rsidP="00DA7B86">
      <w:r>
        <w:separator/>
      </w:r>
    </w:p>
  </w:footnote>
  <w:footnote w:type="continuationSeparator" w:id="0">
    <w:p w:rsidR="00DA7B86" w:rsidRDefault="00DA7B86" w:rsidP="00DA7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86" w:rsidRDefault="00DA7B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86" w:rsidRDefault="00DA7B86" w:rsidP="00DA7B86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DA7B86" w:rsidRDefault="00DA7B86" w:rsidP="00DA7B86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«Бюджет жүйесі туралы» Қазақстан Республикасының Заңына елтаңбалық алым мәселесі бойынша толықтыру енгізу туралы 2000 жылғы 15 желтоқсандағы № 123-II Қазақстан Республикасының Заңы</w:t>
    </w:r>
  </w:p>
  <w:p w:rsidR="00DA7B86" w:rsidRPr="00DA7B86" w:rsidRDefault="00DA7B86" w:rsidP="00DA7B86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Статус документа: действующий. Дата: 15.12.2000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86" w:rsidRDefault="00DA7B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7B86"/>
    <w:rsid w:val="00D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A7B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7B86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DA7B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7B86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A7B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7B86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DA7B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7B86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1265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«Бюджет жүйесі туралы» Қазақстан Республикасының Заңына елтаңбалық алым мәселесі бойынша толықтыру енгізу туралы 2000 жылғы 15 желтоқсандағы № 123-II Қазақстан Республикасының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2024-03-19T20:03:00Z</dcterms:created>
  <dcterms:modified xsi:type="dcterms:W3CDTF">2024-03-19T20:03:00Z</dcterms:modified>
</cp:coreProperties>
</file>