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378">
      <w:pPr>
        <w:jc w:val="center"/>
      </w:pPr>
      <w:bookmarkStart w:id="0" w:name="_GoBack"/>
      <w:bookmarkEnd w:id="0"/>
      <w:r>
        <w:rPr>
          <w:rStyle w:val="s1"/>
        </w:rPr>
        <w:t>«Геология, экология және табиғи ресурстар ақпараттық-талдау орталығы» республикалық мемлекеттік кәсiпорнын қайта ұйымдастыру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16 қаңтардағы № 55 Қаулысы </w:t>
      </w:r>
    </w:p>
    <w:p w:rsidR="00000000" w:rsidRDefault="00E10378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E10378">
      <w:pPr>
        <w:jc w:val="center"/>
      </w:pPr>
      <w:r>
        <w:t> </w:t>
      </w:r>
    </w:p>
    <w:p w:rsidR="00000000" w:rsidRDefault="00E10378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E10378">
      <w:pPr>
        <w:ind w:firstLine="400"/>
        <w:jc w:val="both"/>
      </w:pPr>
      <w:r>
        <w:t>1. Қазақстан Республикасы Табиғи ресурстар және қоршаған ортаны қорғау министрлігінiң «Қазақстан Республикасының геология, эко</w:t>
      </w:r>
      <w:r>
        <w:t xml:space="preserve">логия және табиғи ресурстар ақпараттық-талдау орталығы» республикалық мемлекеттік кәсiпорны бөлу жолымен: </w:t>
      </w:r>
    </w:p>
    <w:p w:rsidR="00000000" w:rsidRDefault="00E10378">
      <w:pPr>
        <w:ind w:firstLine="400"/>
        <w:jc w:val="both"/>
      </w:pPr>
      <w:r>
        <w:t>1) Қазақстан Республикасының Энергетика және минералдық ресурстар министрлігі Геология және жер қойнауын қорғау комитетiнiң Алматы қаласындағы шаруаш</w:t>
      </w:r>
      <w:r>
        <w:t xml:space="preserve">ылық жүргiзу құқығындағы «Қазақстан Республикасы геология және минералдық ресурстар ақпараттық-талдау орталығы» республикалық мемлекеттік кәсiпорны; </w:t>
      </w:r>
    </w:p>
    <w:p w:rsidR="00000000" w:rsidRDefault="00E10378">
      <w:pPr>
        <w:ind w:firstLine="400"/>
        <w:jc w:val="both"/>
      </w:pPr>
      <w:r>
        <w:t>2) Қазақстан Республикасы Табиғи ресурстар және қоршаған ортаны қорғау министрлігінiң Көкшетау қаласындағы</w:t>
      </w:r>
      <w:r>
        <w:t xml:space="preserve"> шаруашылық жүргiзу құқығындағы «Табиғи ресурстар және қоршаған ортаны қорғау ақпараттық-талдау орталығы» республикалық мемлекеттік кәсiпорны болып қайта ұйымдастырылсын. </w:t>
      </w:r>
    </w:p>
    <w:p w:rsidR="00000000" w:rsidRDefault="00E10378">
      <w:pPr>
        <w:ind w:firstLine="400"/>
        <w:jc w:val="both"/>
      </w:pPr>
      <w:r>
        <w:t>2. Қазақстан Республикасының Табиғи ресурстар және қоршаған ортаны қорғау министрліг</w:t>
      </w:r>
      <w:r>
        <w:t>і, Энергетика және минералдық ресурстар министрлігі теңгерiм бөлiнiсiн бекіту кезiнде Алматы қаласында орналасқан Геологиялық мұражайдың және Бизнес-клубтың мүлiктерiн Қазақстан Республикасының Энергетика және минералдық ресурстар министрлігі Геология және</w:t>
      </w:r>
      <w:r>
        <w:t xml:space="preserve"> жер қойнауын қорғау комитетiнiң «Қазақстан Республикасы геология және минералдық ресурстар ақпараттық-талдау орталығы» республикалық мемлекеттік кәсiпорнына берудi көздесiн. </w:t>
      </w:r>
    </w:p>
    <w:p w:rsidR="00000000" w:rsidRDefault="00E10378">
      <w:pPr>
        <w:ind w:firstLine="400"/>
        <w:jc w:val="both"/>
      </w:pPr>
      <w:r>
        <w:t xml:space="preserve">3. Мыналар: </w:t>
      </w:r>
    </w:p>
    <w:p w:rsidR="00000000" w:rsidRDefault="00E10378">
      <w:pPr>
        <w:ind w:firstLine="400"/>
        <w:jc w:val="both"/>
      </w:pPr>
      <w:r>
        <w:t>осы қаулының 1-тармағының 1) тармақшасында көрсетiлген кәсiпорынның</w:t>
      </w:r>
      <w:r>
        <w:t xml:space="preserve"> минералдық-шикiзат кешенi саласындағы ақпараттық-консультациялық қызметтi және ақпараттық қамтамасыз етудi жүзеге асыруы; </w:t>
      </w:r>
    </w:p>
    <w:p w:rsidR="00000000" w:rsidRDefault="00E10378">
      <w:pPr>
        <w:ind w:firstLine="400"/>
        <w:jc w:val="both"/>
      </w:pPr>
      <w:r>
        <w:t>осы қаулының 1-тармағының 2) тармақшасында көрсетiлген кәсiпорынның табиғи ресурстар және қоршаған ортаны қорғау саласындағы ақпарат</w:t>
      </w:r>
      <w:r>
        <w:t xml:space="preserve">тық-консультациялық қызметтi және ақпараттық қамтамасыз етудi жүзеге асыруы қызметiнiң негiзгi мәнi болып айқындалсын. </w:t>
      </w:r>
    </w:p>
    <w:p w:rsidR="00000000" w:rsidRDefault="00E10378">
      <w:pPr>
        <w:ind w:firstLine="400"/>
        <w:jc w:val="both"/>
      </w:pPr>
      <w:r>
        <w:t>4. Осы қаулының 1-тармағының 1) тармақшасында көрсетiлген кәсiпорынды мемлекеттік басқару органы, сондай-ақ оған қатысты мемлекеттік мен</w:t>
      </w:r>
      <w:r>
        <w:t xml:space="preserve">шiк құқығы субъектiсiнiң функцияларын жүзеге асыратын орган болып Қазақстан Республикасы Энергетика және минералдық ресурстар министрлігінiң Геология және жер қойнауын қорғау комитетi белгiленсiн. </w:t>
      </w:r>
    </w:p>
    <w:p w:rsidR="00000000" w:rsidRDefault="00E10378">
      <w:pPr>
        <w:ind w:firstLine="400"/>
        <w:jc w:val="both"/>
      </w:pPr>
      <w:r>
        <w:t xml:space="preserve">5. Осы қаулының 1-тармағының 2) тармақшасында көрсетiлген </w:t>
      </w:r>
      <w:r>
        <w:t xml:space="preserve">кәсiпорынды мемлекеттік басқару органы, сондай-ақ оған қатысты мемлекеттік меншiк құқығы субъектiсiнiң функцияларын жүзеге асыратын орган болып Қазақстан Республикасының Табиғи ресурстар және қоршаған ортаны қорғау министрлігі белгiленсiн. </w:t>
      </w:r>
    </w:p>
    <w:p w:rsidR="00000000" w:rsidRDefault="00E10378">
      <w:pPr>
        <w:ind w:firstLine="400"/>
        <w:jc w:val="both"/>
      </w:pPr>
      <w:r>
        <w:t>6. Қазақстан Ре</w:t>
      </w:r>
      <w:r>
        <w:t xml:space="preserve">спубликасының Энергетика және минералдық ресурстар министрлігі, Табиғи ресурстар және қоршаған ортаны қорғау министрлігі заңнамада белгiленген тәртiппен: </w:t>
      </w:r>
    </w:p>
    <w:p w:rsidR="00000000" w:rsidRDefault="00E10378">
      <w:pPr>
        <w:ind w:firstLine="400"/>
        <w:jc w:val="both"/>
      </w:pPr>
      <w:r>
        <w:t xml:space="preserve">1) құрылатын кәсiпорындардың жарғыларын бекiтсiн; </w:t>
      </w:r>
    </w:p>
    <w:p w:rsidR="00000000" w:rsidRDefault="00E10378">
      <w:pPr>
        <w:ind w:firstLine="400"/>
        <w:jc w:val="both"/>
      </w:pPr>
      <w:r>
        <w:t>2) олардың мемлекеттік тiркелуiн қамтамасыз етсiн;</w:t>
      </w:r>
      <w:r>
        <w:t xml:space="preserve"> </w:t>
      </w:r>
    </w:p>
    <w:p w:rsidR="00000000" w:rsidRDefault="00E10378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E1037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06.11.02 ж. № 1173 </w:t>
      </w:r>
      <w:hyperlink r:id="rId8" w:anchor="sub_id=103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</w:t>
      </w:r>
    </w:p>
    <w:p w:rsidR="00000000" w:rsidRDefault="00E10378">
      <w:pPr>
        <w:ind w:firstLine="400"/>
        <w:jc w:val="both"/>
      </w:pPr>
      <w:r>
        <w:t xml:space="preserve">7. </w:t>
      </w:r>
      <w:r>
        <w:rPr>
          <w:rStyle w:val="s000"/>
        </w:rPr>
        <w:t>ҚР</w:t>
      </w:r>
      <w:r>
        <w:rPr>
          <w:rStyle w:val="s0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0"/>
        </w:rPr>
        <w:t xml:space="preserve"> күші жойылды </w:t>
      </w:r>
      <w:r>
        <w:rPr>
          <w:rStyle w:val="s3"/>
        </w:rPr>
        <w:t>(</w:t>
      </w:r>
      <w:hyperlink r:id="rId10" w:anchor="sub_id=7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0378">
      <w:pPr>
        <w:spacing w:after="240"/>
        <w:ind w:firstLine="400"/>
        <w:jc w:val="both"/>
      </w:pPr>
      <w:r>
        <w:t>8. Осы қаулы қол қойылған күнінен бастап күшiне енедi.</w:t>
      </w:r>
    </w:p>
    <w:p w:rsidR="00000000" w:rsidRDefault="00E1037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10378">
      <w:pPr>
        <w:spacing w:after="240"/>
      </w:pPr>
      <w:r>
        <w:rPr>
          <w:rStyle w:val="s0"/>
          <w:b/>
          <w:bCs/>
        </w:rPr>
        <w:t>Прем</w:t>
      </w:r>
      <w:r>
        <w:rPr>
          <w:rStyle w:val="s0"/>
          <w:b/>
          <w:bCs/>
        </w:rPr>
        <w:t>ьер-Министрі</w:t>
      </w:r>
      <w:r>
        <w:rPr>
          <w:b/>
          <w:bCs/>
        </w:rP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378" w:rsidRDefault="00E10378" w:rsidP="00E10378">
      <w:r>
        <w:separator/>
      </w:r>
    </w:p>
  </w:endnote>
  <w:endnote w:type="continuationSeparator" w:id="0">
    <w:p w:rsidR="00E10378" w:rsidRDefault="00E10378" w:rsidP="00E10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378" w:rsidRDefault="00E10378" w:rsidP="00E10378">
      <w:r>
        <w:separator/>
      </w:r>
    </w:p>
  </w:footnote>
  <w:footnote w:type="continuationSeparator" w:id="0">
    <w:p w:rsidR="00E10378" w:rsidRDefault="00E10378" w:rsidP="00E10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 w:rsidP="00E10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378" w:rsidRDefault="00E10378" w:rsidP="00E10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«Геология, экология және табиғи ресурстар ақпараттық-талдау орталығы» республикалық мемлекеттік кәсiпорнын қайта ұйымдастыру туралы» Қазақстан Республикасы Үкіметінің 2001 жылғы 16 қаңтардағы № 55 Қаулысы (2013.05.08. берілген өзгерістермен)</w:t>
    </w:r>
  </w:p>
  <w:p w:rsidR="00E10378" w:rsidRPr="00E10378" w:rsidRDefault="00E10378" w:rsidP="00E10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78" w:rsidRDefault="00E103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378"/>
    <w:rsid w:val="00E1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3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3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43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06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06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3217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«Геология, экология және табиғи ресурстар ақпараттық-талдау орталығы» республикалық мемлекеттік кәсiпорнын қайта ұйымдастыру туралы» Қазақстан Республикасы Үкіметінің 2001 жылғы 16 қаңтардағы № 55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2024-02-20T05:19:00Z</dcterms:created>
  <dcterms:modified xsi:type="dcterms:W3CDTF">2024-02-20T05:19:00Z</dcterms:modified>
</cp:coreProperties>
</file>