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B600A">
      <w:pPr>
        <w:jc w:val="center"/>
      </w:pPr>
      <w:bookmarkStart w:id="0" w:name="_GoBack"/>
      <w:bookmarkEnd w:id="0"/>
      <w:r>
        <w:rPr>
          <w:rStyle w:val="s1"/>
        </w:rPr>
        <w:t>Тауар рыногында үстем (монополиялық) жағдайға ие рынок субъектiлерi</w:t>
      </w:r>
      <w:r>
        <w:t xml:space="preserve"> </w:t>
      </w:r>
      <w:r>
        <w:br/>
      </w:r>
      <w:r>
        <w:rPr>
          <w:rStyle w:val="s1"/>
        </w:rPr>
        <w:t>тауарларының (жұмыстарының, қызметтер көрсетуінің) бағаларын</w:t>
      </w:r>
      <w:r>
        <w:t xml:space="preserve"> </w:t>
      </w:r>
      <w:r>
        <w:br/>
      </w:r>
      <w:r>
        <w:rPr>
          <w:rStyle w:val="s1"/>
        </w:rPr>
        <w:t xml:space="preserve">мемлекеттік реттеудi енгізу ережесін бекіту туралы </w:t>
      </w:r>
      <w:r>
        <w:br/>
      </w:r>
      <w:r>
        <w:rPr>
          <w:rStyle w:val="s1"/>
        </w:rPr>
        <w:t>Қазақстан</w:t>
      </w:r>
      <w:r>
        <w:rPr>
          <w:rStyle w:val="s1"/>
        </w:rPr>
        <w:t xml:space="preserve"> Республикасы Үкіметінің 2001 жылғы 14 қыркүйектегі</w:t>
      </w:r>
      <w:r>
        <w:t xml:space="preserve"> </w:t>
      </w:r>
      <w:r>
        <w:rPr>
          <w:rStyle w:val="s1"/>
        </w:rPr>
        <w:t>№ 1212 қаулысы</w:t>
      </w:r>
    </w:p>
    <w:p w:rsidR="00000000" w:rsidRDefault="00DB600A">
      <w:pPr>
        <w:jc w:val="center"/>
      </w:pPr>
      <w:r>
        <w:t> </w:t>
      </w:r>
    </w:p>
    <w:p w:rsidR="00000000" w:rsidRDefault="00DB600A">
      <w:pPr>
        <w:jc w:val="both"/>
      </w:pPr>
      <w:r>
        <w:rPr>
          <w:rStyle w:val="s3"/>
        </w:rPr>
        <w:t>ҚР</w:t>
      </w:r>
      <w:r>
        <w:rPr>
          <w:rStyle w:val="s3"/>
        </w:rPr>
        <w:t xml:space="preserve"> Үкіметінің 2006 жылғы 23 желтоқсандағы № 1277 </w:t>
      </w:r>
      <w:hyperlink r:id="rId7" w:history="1">
        <w:r>
          <w:rPr>
            <w:rStyle w:val="a3"/>
            <w:b/>
            <w:bCs/>
            <w:i/>
            <w:iCs/>
            <w:bdr w:val="none" w:sz="0" w:space="0" w:color="auto" w:frame="1"/>
          </w:rPr>
          <w:t>Қаулысымен</w:t>
        </w:r>
      </w:hyperlink>
      <w:r>
        <w:rPr>
          <w:rStyle w:val="s3"/>
        </w:rPr>
        <w:t xml:space="preserve"> күші жойылды</w:t>
      </w:r>
    </w:p>
    <w:p w:rsidR="00000000" w:rsidRDefault="00DB600A">
      <w:pPr>
        <w:jc w:val="center"/>
      </w:pPr>
      <w:r>
        <w:t> </w:t>
      </w:r>
    </w:p>
    <w:p w:rsidR="00000000" w:rsidRDefault="00DB600A">
      <w:pPr>
        <w:ind w:firstLine="400"/>
        <w:jc w:val="both"/>
      </w:pPr>
      <w:r>
        <w:t>Белгiлi бiр тауар рыногында үстем (монополиялық) жағдайға ие рынок субъектiлерi тауарларының (жұмыстарының, қызметтер көрсетуiнiң) бағаларын мемлекеттік реттеудi енгізу тәртібін белгiлеу мақсатында, "Қазақстан Республикасының ?кіметi туралы" Қазақстан Респ</w:t>
      </w:r>
      <w:r>
        <w:t xml:space="preserve">убликасының 1995 жылғы 18 желтоқсандағы Конституциялық заңы </w:t>
      </w:r>
      <w:hyperlink r:id="rId8" w:anchor="sub_id=90000" w:history="1">
        <w:r>
          <w:rPr>
            <w:rStyle w:val="a3"/>
          </w:rPr>
          <w:t>9-бабының</w:t>
        </w:r>
      </w:hyperlink>
      <w:r>
        <w:t xml:space="preserve"> 7) тармақшасына және "Бәсеке және монополистiк қызметтi шектеу туралы" Қазақстан Республикасының 2001 ж</w:t>
      </w:r>
      <w:r>
        <w:t xml:space="preserve">ылғы 19 қаңтардағы Заңының </w:t>
      </w:r>
      <w:hyperlink r:id="rId9" w:anchor="sub_id=200000" w:history="1">
        <w:r>
          <w:rPr>
            <w:rStyle w:val="a3"/>
          </w:rPr>
          <w:t>20-бабына</w:t>
        </w:r>
      </w:hyperlink>
      <w:r>
        <w:t xml:space="preserve"> сәйкес Қазақстан Республикасының Үкiметі </w:t>
      </w:r>
      <w:r>
        <w:rPr>
          <w:b/>
          <w:bCs/>
          <w:caps/>
        </w:rPr>
        <w:t>қаулы</w:t>
      </w:r>
      <w:r>
        <w:rPr>
          <w:b/>
          <w:bCs/>
          <w:caps/>
        </w:rPr>
        <w:t xml:space="preserve"> етеді: </w:t>
      </w:r>
    </w:p>
    <w:p w:rsidR="00000000" w:rsidRDefault="00DB600A">
      <w:pPr>
        <w:ind w:firstLine="400"/>
        <w:jc w:val="both"/>
      </w:pPr>
      <w:r>
        <w:t>1. Қоса берiлiп отырған Тауар рыногында үстем (монополиялық) жағдайға ие рынок с</w:t>
      </w:r>
      <w:r>
        <w:t xml:space="preserve">убъектiлерi тауарларының (жұмыстарының, қызметтер көрсетуiнiң) бағаларын мемлекеттік реттеудi енгізу </w:t>
      </w:r>
      <w:hyperlink w:anchor="sub100" w:history="1">
        <w:r>
          <w:rPr>
            <w:rStyle w:val="a3"/>
          </w:rPr>
          <w:t>ережесi</w:t>
        </w:r>
      </w:hyperlink>
      <w:r>
        <w:t xml:space="preserve"> бекітілсiн. </w:t>
      </w:r>
    </w:p>
    <w:p w:rsidR="00000000" w:rsidRDefault="00DB600A">
      <w:pPr>
        <w:spacing w:after="240"/>
        <w:ind w:firstLine="400"/>
        <w:jc w:val="both"/>
      </w:pPr>
      <w:r>
        <w:t>2. Осы қаулы қол қойылған күнiнен бастап күшiне енедi.</w:t>
      </w:r>
    </w:p>
    <w:p w:rsidR="00000000" w:rsidRDefault="00DB600A">
      <w:pPr>
        <w:ind w:firstLine="400"/>
        <w:jc w:val="both"/>
      </w:pPr>
      <w:r>
        <w:rPr>
          <w:b/>
          <w:bCs/>
        </w:rPr>
        <w:t>Қазақстан</w:t>
      </w:r>
      <w:r>
        <w:rPr>
          <w:b/>
          <w:bCs/>
        </w:rPr>
        <w:t xml:space="preserve"> Республикасының </w:t>
      </w:r>
    </w:p>
    <w:p w:rsidR="00000000" w:rsidRDefault="00DB600A">
      <w:pPr>
        <w:spacing w:after="240"/>
        <w:ind w:firstLine="400"/>
        <w:jc w:val="both"/>
      </w:pPr>
      <w:r>
        <w:rPr>
          <w:b/>
          <w:bCs/>
        </w:rPr>
        <w:t>Премьер-Министрі</w:t>
      </w:r>
    </w:p>
    <w:p w:rsidR="00000000" w:rsidRDefault="00DB600A">
      <w:pPr>
        <w:ind w:firstLine="400"/>
        <w:jc w:val="right"/>
      </w:pPr>
      <w:bookmarkStart w:id="1" w:name="SUB100"/>
      <w:bookmarkEnd w:id="1"/>
      <w:r>
        <w:rPr>
          <w:rStyle w:val="s0"/>
        </w:rPr>
        <w:t>Қазақс</w:t>
      </w:r>
      <w:r>
        <w:rPr>
          <w:rStyle w:val="s0"/>
        </w:rPr>
        <w:t xml:space="preserve">тан Республикасы Үкіметінің </w:t>
      </w:r>
    </w:p>
    <w:p w:rsidR="00000000" w:rsidRDefault="00DB600A">
      <w:pPr>
        <w:ind w:firstLine="400"/>
        <w:jc w:val="right"/>
      </w:pPr>
      <w:r>
        <w:rPr>
          <w:rStyle w:val="s0"/>
        </w:rPr>
        <w:t xml:space="preserve">2001 жылғы 14 қыркүйектегі </w:t>
      </w:r>
    </w:p>
    <w:p w:rsidR="00000000" w:rsidRDefault="00DB600A">
      <w:pPr>
        <w:ind w:firstLine="400"/>
        <w:jc w:val="right"/>
      </w:pPr>
      <w:r>
        <w:rPr>
          <w:rStyle w:val="s0"/>
        </w:rPr>
        <w:t xml:space="preserve">№ 1212 </w:t>
      </w:r>
      <w:hyperlink w:anchor="sub0" w:history="1">
        <w:r>
          <w:rPr>
            <w:rStyle w:val="a3"/>
          </w:rPr>
          <w:t>қаулысымен</w:t>
        </w:r>
      </w:hyperlink>
    </w:p>
    <w:p w:rsidR="00000000" w:rsidRDefault="00DB600A">
      <w:pPr>
        <w:ind w:firstLine="400"/>
        <w:jc w:val="right"/>
      </w:pPr>
      <w:r>
        <w:rPr>
          <w:rStyle w:val="s0"/>
        </w:rPr>
        <w:t> Бекітілген</w:t>
      </w:r>
    </w:p>
    <w:p w:rsidR="00000000" w:rsidRDefault="00DB600A">
      <w:pPr>
        <w:ind w:firstLine="400"/>
        <w:jc w:val="right"/>
      </w:pPr>
      <w:r>
        <w:rPr>
          <w:rStyle w:val="s0"/>
        </w:rPr>
        <w:t> </w:t>
      </w:r>
    </w:p>
    <w:p w:rsidR="00000000" w:rsidRDefault="00DB600A">
      <w:pPr>
        <w:jc w:val="center"/>
      </w:pPr>
      <w:r>
        <w:rPr>
          <w:rStyle w:val="s1"/>
        </w:rPr>
        <w:t>Тауар рыногында үстем (монополиялық) жағдайға ие рынок</w:t>
      </w:r>
      <w:r>
        <w:t xml:space="preserve"> </w:t>
      </w:r>
    </w:p>
    <w:p w:rsidR="00000000" w:rsidRDefault="00DB600A">
      <w:pPr>
        <w:jc w:val="center"/>
      </w:pPr>
      <w:r>
        <w:rPr>
          <w:rStyle w:val="s1"/>
        </w:rPr>
        <w:t>субъектiлерi тауарларының (жұмыстарының, қызметтер көрсетуiнiң)</w:t>
      </w:r>
      <w:r>
        <w:t xml:space="preserve"> </w:t>
      </w:r>
    </w:p>
    <w:p w:rsidR="00000000" w:rsidRDefault="00DB600A">
      <w:pPr>
        <w:jc w:val="center"/>
      </w:pPr>
      <w:r>
        <w:rPr>
          <w:rStyle w:val="s1"/>
        </w:rPr>
        <w:t>бағаларын мемлекетт</w:t>
      </w:r>
      <w:r>
        <w:rPr>
          <w:rStyle w:val="s1"/>
        </w:rPr>
        <w:t>ік реттеудi енгізу</w:t>
      </w:r>
      <w:r>
        <w:t xml:space="preserve"> </w:t>
      </w:r>
    </w:p>
    <w:p w:rsidR="00000000" w:rsidRDefault="00DB600A">
      <w:pPr>
        <w:spacing w:after="240"/>
        <w:jc w:val="center"/>
      </w:pPr>
      <w:r>
        <w:rPr>
          <w:rStyle w:val="s1"/>
        </w:rPr>
        <w:t>ЕРЕЖЕСI</w:t>
      </w:r>
    </w:p>
    <w:p w:rsidR="00000000" w:rsidRDefault="00DB600A">
      <w:pPr>
        <w:jc w:val="center"/>
      </w:pPr>
      <w:r>
        <w:rPr>
          <w:rStyle w:val="s1"/>
        </w:rPr>
        <w:t>1. Жалпы ережелер</w:t>
      </w:r>
    </w:p>
    <w:p w:rsidR="00000000" w:rsidRDefault="00DB600A">
      <w:r>
        <w:rPr>
          <w:rStyle w:val="s1"/>
        </w:rPr>
        <w:t> </w:t>
      </w:r>
    </w:p>
    <w:p w:rsidR="00000000" w:rsidRDefault="00DB600A">
      <w:pPr>
        <w:ind w:firstLine="400"/>
        <w:jc w:val="both"/>
      </w:pPr>
      <w:r>
        <w:t>1. Осы Тауар рыногында үстем (монополиялық) жағдайға ие рынок субъектiлерi тауарларының (жұмыстарының, қызметтер көрсетуiнiң) бағаларын мемлекеттік реттеудi енгізу ережесi (бұдан әрi - Ереже) "Бәсеке және мон</w:t>
      </w:r>
      <w:r>
        <w:t xml:space="preserve">ополистiк қызметтi шектеу туралы" Қазақстан Республикасының </w:t>
      </w:r>
      <w:hyperlink r:id="rId10" w:history="1">
        <w:r>
          <w:rPr>
            <w:rStyle w:val="a3"/>
          </w:rPr>
          <w:t>З</w:t>
        </w:r>
      </w:hyperlink>
      <w:r>
        <w:rPr>
          <w:rStyle w:val="a3"/>
        </w:rPr>
        <w:t>аңына</w:t>
      </w:r>
    </w:p>
    <w:p w:rsidR="00000000" w:rsidRDefault="00DB600A">
      <w:r>
        <w:t xml:space="preserve"> сәйкес әзiрлендi. </w:t>
      </w:r>
    </w:p>
    <w:p w:rsidR="00000000" w:rsidRDefault="00DB600A">
      <w:pPr>
        <w:ind w:firstLine="400"/>
        <w:jc w:val="both"/>
      </w:pPr>
      <w:hyperlink r:id="rId11" w:history="1">
        <w:r>
          <w:rPr>
            <w:rStyle w:val="a3"/>
            <w:color w:val="000000"/>
            <w:u w:val="none"/>
          </w:rPr>
          <w:t>2. Осы Ереженi әзiрлеудегi мақсат тауар</w:t>
        </w:r>
        <w:r>
          <w:rPr>
            <w:rStyle w:val="a3"/>
            <w:color w:val="000000"/>
            <w:u w:val="none"/>
          </w:rPr>
          <w:t xml:space="preserve"> рыногында үстем (монополиялық) жағдайға ие рынок субъектiлерi тауарларының (жұмыстарының, қызметтер көрсетуiнiң) бағаларын мемлекеттік реттеудi енгізу жөнiнде шешiм қабылдау тәртібін айқындау болып табылады. </w:t>
        </w:r>
      </w:hyperlink>
    </w:p>
    <w:p w:rsidR="00000000" w:rsidRDefault="00DB600A">
      <w:pPr>
        <w:ind w:firstLine="400"/>
        <w:jc w:val="both"/>
      </w:pPr>
      <w:hyperlink r:id="rId12" w:history="1">
        <w:r>
          <w:rPr>
            <w:rStyle w:val="a3"/>
            <w:color w:val="000000"/>
            <w:u w:val="none"/>
          </w:rPr>
          <w:t>3. Ереже меншiк нысандарына қарамастан тауарлардың (жұмыстардың, қызметтер көрсетудiң) белгiлi бiр түрi рыногында үстем (монополиялық) жағдайға ие және Тауар рыногында үстем (монополиялық) жағдайға ие рынок субъектiлерiнiң мемлекеттік тiзiлiмiне енгiзiлген</w:t>
        </w:r>
        <w:r>
          <w:rPr>
            <w:rStyle w:val="a3"/>
            <w:color w:val="000000"/>
            <w:u w:val="none"/>
          </w:rPr>
          <w:t xml:space="preserve"> рынок субъектiлерiне (бұдан әрi - Рынок субъектiлерi) қолданылады. </w:t>
        </w:r>
      </w:hyperlink>
    </w:p>
    <w:p w:rsidR="00000000" w:rsidRDefault="00DB600A">
      <w:pPr>
        <w:ind w:firstLine="400"/>
        <w:jc w:val="both"/>
      </w:pPr>
      <w:hyperlink r:id="rId13" w:history="1">
        <w:r>
          <w:rPr>
            <w:rStyle w:val="a3"/>
            <w:color w:val="000000"/>
            <w:u w:val="none"/>
          </w:rPr>
          <w:t>4. Монополиялық түрде өндiрiлетiн (жеткiзiлетiн) тауарлардың (жұмыстардың, қызметтер көрсетудiң) бағаларын мемлекеттік рет</w:t>
        </w:r>
        <w:r>
          <w:rPr>
            <w:rStyle w:val="a3"/>
            <w:color w:val="000000"/>
            <w:u w:val="none"/>
          </w:rPr>
          <w:t xml:space="preserve">теудi енгізу туралы шешiмдi монополиялық саясат саласындағы орталық атқарушы орган мен оның аумақтық органдары (бұдан әрi - Монополияға қарсы орган) қабылдайды және бұйрықпен ресімдейді. </w:t>
        </w:r>
      </w:hyperlink>
    </w:p>
    <w:p w:rsidR="00000000" w:rsidRDefault="00DB600A">
      <w:pPr>
        <w:ind w:firstLine="400"/>
        <w:jc w:val="both"/>
      </w:pPr>
      <w:hyperlink r:id="rId14" w:history="1">
        <w:r>
          <w:rPr>
            <w:rStyle w:val="a3"/>
            <w:color w:val="000000"/>
            <w:u w:val="none"/>
          </w:rPr>
          <w:t xml:space="preserve">5. Бағаларды мемлекеттік реттеудi енгізу монополиялық түрде өндiрiлетiн (жеткiзiлетін) тауарларға (жұмыстарға, қызметтер көрсетуге) кесiмдi бағалар (тарифтер) белгiлеудi бiлдiредi. </w:t>
        </w:r>
      </w:hyperlink>
    </w:p>
    <w:p w:rsidR="00000000" w:rsidRDefault="00DB600A">
      <w:pPr>
        <w:spacing w:after="240"/>
        <w:ind w:firstLine="400"/>
        <w:jc w:val="both"/>
      </w:pPr>
      <w:hyperlink r:id="rId15" w:history="1">
        <w:r>
          <w:rPr>
            <w:rStyle w:val="a3"/>
            <w:color w:val="000000"/>
            <w:u w:val="none"/>
          </w:rPr>
          <w:t>Осы Ереже</w:t>
        </w:r>
        <w:r>
          <w:rPr>
            <w:rStyle w:val="a3"/>
            <w:color w:val="000000"/>
            <w:u w:val="none"/>
          </w:rPr>
          <w:t>нiң мақсаттары үшiн кесiмді баға (тариф) деп белгiлi деңгейде белгіленетiн, Монополияға қарсы органның шешiмi бойынша ғана өзгеруi мүмкiн баға (тариф) түсiндiрiледi.</w:t>
        </w:r>
      </w:hyperlink>
    </w:p>
    <w:p w:rsidR="00000000" w:rsidRDefault="00DB600A">
      <w:pPr>
        <w:jc w:val="center"/>
      </w:pPr>
      <w:hyperlink r:id="rId16" w:history="1">
        <w:r>
          <w:rPr>
            <w:rStyle w:val="s1"/>
          </w:rPr>
          <w:t xml:space="preserve">2. Бағаларды мемлекеттік </w:t>
        </w:r>
        <w:r>
          <w:rPr>
            <w:rStyle w:val="s1"/>
          </w:rPr>
          <w:t>реттеудi</w:t>
        </w:r>
      </w:hyperlink>
    </w:p>
    <w:p w:rsidR="00000000" w:rsidRDefault="00DB600A">
      <w:pPr>
        <w:jc w:val="center"/>
      </w:pPr>
      <w:hyperlink r:id="rId17" w:history="1">
        <w:r>
          <w:rPr>
            <w:rStyle w:val="a3"/>
            <w:b/>
            <w:bCs/>
            <w:color w:val="000000"/>
            <w:u w:val="none"/>
          </w:rPr>
          <w:t>енгізу туралы шешім қабылдау тәртібі</w:t>
        </w:r>
      </w:hyperlink>
    </w:p>
    <w:p w:rsidR="00000000" w:rsidRDefault="00DB600A">
      <w:pPr>
        <w:ind w:firstLine="400"/>
        <w:jc w:val="both"/>
      </w:pPr>
      <w:hyperlink r:id="rId18" w:history="1">
        <w:r>
          <w:rPr>
            <w:rStyle w:val="a3"/>
            <w:color w:val="000000"/>
            <w:u w:val="none"/>
          </w:rPr>
          <w:t>6. Рынок субъек</w:t>
        </w:r>
        <w:r>
          <w:rPr>
            <w:rStyle w:val="a3"/>
            <w:color w:val="000000"/>
            <w:u w:val="none"/>
          </w:rPr>
          <w:t>тiлерi Монополияға қарсы органға монополиялық түрде өндiрiлетiн (жеткiзiлетiн) тауар (жұмыс, қызмет көрсету) бағаларының алдағы уақытта көтерiлетiнi туралы және олардың көтерiлу себептерi туралы көтерiлу себептерiн растайтын құжаттарды (мысалы, шикiзатты ж</w:t>
        </w:r>
        <w:r>
          <w:rPr>
            <w:rStyle w:val="a3"/>
            <w:color w:val="000000"/>
            <w:u w:val="none"/>
          </w:rPr>
          <w:t xml:space="preserve">еткізу құны артқан кезде тиiстi шарттың көшiрмесiн жiберу және т.б.) бере отырып, 30 күн бұрын жазбаша түрде хабарлауға мiндеттi. </w:t>
        </w:r>
      </w:hyperlink>
    </w:p>
    <w:p w:rsidR="00000000" w:rsidRDefault="00DB600A">
      <w:pPr>
        <w:ind w:firstLine="400"/>
        <w:jc w:val="both"/>
      </w:pPr>
      <w:hyperlink r:id="rId19" w:history="1">
        <w:r>
          <w:rPr>
            <w:rStyle w:val="a3"/>
            <w:color w:val="000000"/>
            <w:u w:val="none"/>
          </w:rPr>
          <w:t>7. Бағаның көтерiлу себептерiн растайтын құжаттарды қарау нә</w:t>
        </w:r>
        <w:r>
          <w:rPr>
            <w:rStyle w:val="a3"/>
            <w:color w:val="000000"/>
            <w:u w:val="none"/>
          </w:rPr>
          <w:t xml:space="preserve">тижелерi бойынша Монополияға қарсы орган бағаның алдағы уақытта көтерiлетiнiне келiседi не Рынок субъектiсiне бағаны көтеру үшiн негiздемелердiң жоқтығы туралы хабарлама жiбередi. </w:t>
        </w:r>
      </w:hyperlink>
    </w:p>
    <w:p w:rsidR="00000000" w:rsidRDefault="00DB600A">
      <w:pPr>
        <w:ind w:firstLine="400"/>
        <w:jc w:val="both"/>
      </w:pPr>
      <w:hyperlink r:id="rId20" w:history="1">
        <w:r>
          <w:rPr>
            <w:rStyle w:val="a3"/>
            <w:color w:val="000000"/>
            <w:u w:val="none"/>
          </w:rPr>
          <w:t>Рынок субъ</w:t>
        </w:r>
        <w:r>
          <w:rPr>
            <w:rStyle w:val="a3"/>
            <w:color w:val="000000"/>
            <w:u w:val="none"/>
          </w:rPr>
          <w:t xml:space="preserve">ектiсi ұсынған құжаттарды қарау процесiнде Монополияға қарсы орган бағаның көтерiлу себептерi туралы қосымша ақпарат сұратуға құқылы, оны Рынок субъектісi тиiстi сұрауды алған күннен бастап үш күн мерзiм iшiнде ұсынуға тиiс. </w:t>
        </w:r>
      </w:hyperlink>
    </w:p>
    <w:p w:rsidR="00000000" w:rsidRDefault="00DB600A">
      <w:pPr>
        <w:ind w:firstLine="400"/>
        <w:jc w:val="both"/>
      </w:pPr>
      <w:hyperlink r:id="rId21" w:history="1">
        <w:r>
          <w:rPr>
            <w:rStyle w:val="a3"/>
            <w:color w:val="000000"/>
            <w:u w:val="none"/>
          </w:rPr>
          <w:t xml:space="preserve">8. Бағаны көтеру үшiн негiздемелердiң жоқтығы туралы хабарлама алған Рынок субъектiсi монополиялық түрде өндiрiлетiн (жеткiзiлетiн) тауар (жұмыс, қызмет көрсету) бағасын бұрынғы деңгейде сақтайды. </w:t>
        </w:r>
      </w:hyperlink>
    </w:p>
    <w:p w:rsidR="00000000" w:rsidRDefault="00DB600A">
      <w:pPr>
        <w:ind w:firstLine="400"/>
        <w:jc w:val="both"/>
      </w:pPr>
      <w:hyperlink r:id="rId22" w:history="1">
        <w:r>
          <w:rPr>
            <w:rStyle w:val="a3"/>
            <w:color w:val="000000"/>
            <w:u w:val="none"/>
          </w:rPr>
          <w:t>9. Рынок субъектiлерi осы Ереженiң 6 және/немесе 8-тармақтарында белгiленген талаптарды орындамаған жағдайларда, сондай-ақ Рынок субъектілерi күнтiзбелiк жыл iшiнде бәсекенi шектеуге бағытталған екi немесе одан көп</w:t>
        </w:r>
        <w:r>
          <w:rPr>
            <w:rStyle w:val="a3"/>
            <w:color w:val="000000"/>
            <w:u w:val="none"/>
          </w:rPr>
          <w:t xml:space="preserve"> монополияға қарсы заң бұзушылық жасаған ретте, оларды бөлу, бөлiп шығару мүмкін емес немесе мақсатқа сай келмейтiн кезде Монополияға қарсы органның шешiмi бойынша монополиялық түрде өндiрiлетiн (жеткiзiлетiн) тауарға (жұмысқа, қызмет көрсетуге) кесiмдi ба</w:t>
        </w:r>
        <w:r>
          <w:rPr>
            <w:rStyle w:val="a3"/>
            <w:color w:val="000000"/>
            <w:u w:val="none"/>
          </w:rPr>
          <w:t>ғалар</w:t>
        </w:r>
        <w:r>
          <w:rPr>
            <w:rStyle w:val="a3"/>
            <w:color w:val="000000"/>
            <w:u w:val="none"/>
          </w:rPr>
          <w:t xml:space="preserve"> (тарифтер) белгiлеу жүргізiледi. </w:t>
        </w:r>
      </w:hyperlink>
    </w:p>
    <w:p w:rsidR="00000000" w:rsidRDefault="00DB600A">
      <w:pPr>
        <w:ind w:firstLine="400"/>
        <w:jc w:val="both"/>
      </w:pPr>
      <w:hyperlink r:id="rId23" w:history="1">
        <w:r>
          <w:rPr>
            <w:rStyle w:val="a3"/>
            <w:color w:val="000000"/>
            <w:u w:val="none"/>
          </w:rPr>
          <w:t>10. Монополияға қарсы орган Рынок субъектiсiне тауарларға (жұмыстарға, қызметтер көрсетуiне) алдағы уақытта кесiмдi бағалар (тарифтер) белгiленетiнi ту</w:t>
        </w:r>
        <w:r>
          <w:rPr>
            <w:rStyle w:val="a3"/>
            <w:color w:val="000000"/>
            <w:u w:val="none"/>
          </w:rPr>
          <w:t xml:space="preserve">ралы хабарлама жiберуге мiндетті. </w:t>
        </w:r>
      </w:hyperlink>
    </w:p>
    <w:p w:rsidR="00000000" w:rsidRDefault="00DB600A">
      <w:pPr>
        <w:ind w:firstLine="400"/>
        <w:jc w:val="both"/>
      </w:pPr>
      <w:hyperlink r:id="rId24" w:history="1">
        <w:r>
          <w:rPr>
            <w:rStyle w:val="a3"/>
            <w:color w:val="000000"/>
            <w:u w:val="none"/>
          </w:rPr>
          <w:t xml:space="preserve">11. Алдағы уақытта кесiмдi бағалар (тарифтер) белгiленетінi туралы хабарлама алған Рынок субъектісi бiр апта iшiнде Монополияға қарсы </w:t>
        </w:r>
        <w:r>
          <w:rPr>
            <w:rStyle w:val="s0"/>
          </w:rPr>
          <w:t>органға мынадай құжатт</w:t>
        </w:r>
        <w:r>
          <w:rPr>
            <w:rStyle w:val="s0"/>
          </w:rPr>
          <w:t xml:space="preserve">арды ұсынуға мiндеттi: </w:t>
        </w:r>
      </w:hyperlink>
    </w:p>
    <w:p w:rsidR="00000000" w:rsidRDefault="00DB600A">
      <w:pPr>
        <w:ind w:firstLine="400"/>
        <w:jc w:val="both"/>
      </w:pPr>
      <w:hyperlink r:id="rId25" w:history="1">
        <w:r>
          <w:rPr>
            <w:rStyle w:val="a3"/>
            <w:color w:val="000000"/>
            <w:u w:val="none"/>
          </w:rPr>
          <w:t xml:space="preserve">1) салалық ерекшелiктердi ескере отырып, Монополияға қарсы орган белгiлеген нысан бойынша бағалар (тарифтер) жобасы; </w:t>
        </w:r>
      </w:hyperlink>
    </w:p>
    <w:p w:rsidR="00000000" w:rsidRDefault="00DB600A">
      <w:pPr>
        <w:ind w:firstLine="400"/>
        <w:jc w:val="both"/>
      </w:pPr>
      <w:hyperlink r:id="rId26" w:history="1">
        <w:r>
          <w:rPr>
            <w:rStyle w:val="a3"/>
            <w:color w:val="000000"/>
            <w:u w:val="none"/>
          </w:rPr>
          <w:t>2) бухгалтерлiк теңгерiм;</w:t>
        </w:r>
      </w:hyperlink>
    </w:p>
    <w:p w:rsidR="00000000" w:rsidRDefault="00DB600A">
      <w:pPr>
        <w:ind w:firstLine="400"/>
        <w:jc w:val="both"/>
      </w:pPr>
      <w:hyperlink r:id="rId27" w:history="1">
        <w:r>
          <w:rPr>
            <w:rStyle w:val="a3"/>
            <w:color w:val="000000"/>
            <w:u w:val="none"/>
          </w:rPr>
          <w:t>3) қаржы-шаруашылық қызметiнiң нәтижелерi туралы есеп (№ 2 нысан);</w:t>
        </w:r>
      </w:hyperlink>
    </w:p>
    <w:p w:rsidR="00000000" w:rsidRDefault="00DB600A">
      <w:pPr>
        <w:ind w:firstLine="400"/>
        <w:jc w:val="both"/>
      </w:pPr>
      <w:hyperlink r:id="rId28" w:history="1">
        <w:r>
          <w:rPr>
            <w:rStyle w:val="a3"/>
            <w:color w:val="000000"/>
            <w:u w:val="none"/>
          </w:rPr>
          <w:t>4) еңбек және еңбекақы жөніндегі есеп (1-Е нысаны);</w:t>
        </w:r>
      </w:hyperlink>
    </w:p>
    <w:p w:rsidR="00000000" w:rsidRDefault="00DB600A">
      <w:pPr>
        <w:ind w:firstLine="400"/>
        <w:jc w:val="both"/>
      </w:pPr>
      <w:hyperlink r:id="rId29" w:history="1">
        <w:r>
          <w:rPr>
            <w:rStyle w:val="a3"/>
            <w:color w:val="000000"/>
            <w:u w:val="none"/>
          </w:rPr>
          <w:t>5) өндірістік-қаржылық қызмет туралы есеп (1-ОҚ нысаны);</w:t>
        </w:r>
      </w:hyperlink>
    </w:p>
    <w:p w:rsidR="00000000" w:rsidRDefault="00DB600A">
      <w:pPr>
        <w:ind w:firstLine="400"/>
        <w:jc w:val="both"/>
      </w:pPr>
      <w:hyperlink r:id="rId30" w:history="1">
        <w:r>
          <w:rPr>
            <w:rStyle w:val="a3"/>
            <w:color w:val="000000"/>
            <w:u w:val="none"/>
          </w:rPr>
          <w:t>6) негізгі құралд</w:t>
        </w:r>
        <w:r>
          <w:rPr>
            <w:rStyle w:val="a3"/>
            <w:color w:val="000000"/>
            <w:u w:val="none"/>
          </w:rPr>
          <w:t xml:space="preserve">ар мен материалдық емес активтердің болуы және қозғалысы (№ 11 нысан); </w:t>
        </w:r>
      </w:hyperlink>
    </w:p>
    <w:p w:rsidR="00000000" w:rsidRDefault="00DB600A">
      <w:pPr>
        <w:ind w:firstLine="400"/>
        <w:jc w:val="both"/>
      </w:pPr>
      <w:hyperlink r:id="rId31" w:history="1">
        <w:r>
          <w:rPr>
            <w:rStyle w:val="a3"/>
            <w:color w:val="000000"/>
            <w:u w:val="none"/>
          </w:rPr>
          <w:t xml:space="preserve">7) бағалар (тарифтер) жобасын есептеу үшін шығындарды баптар бойынша таратқан жиынтық деректер (тарифтік смета); </w:t>
        </w:r>
      </w:hyperlink>
    </w:p>
    <w:p w:rsidR="00000000" w:rsidRDefault="00DB600A">
      <w:pPr>
        <w:ind w:firstLine="400"/>
        <w:jc w:val="both"/>
      </w:pPr>
      <w:hyperlink r:id="rId32" w:history="1">
        <w:r>
          <w:rPr>
            <w:rStyle w:val="a3"/>
            <w:color w:val="000000"/>
            <w:u w:val="none"/>
          </w:rPr>
          <w:t>8) белгіленген тәртіппен бекітілген:</w:t>
        </w:r>
      </w:hyperlink>
    </w:p>
    <w:p w:rsidR="00000000" w:rsidRDefault="00DB600A">
      <w:pPr>
        <w:ind w:firstLine="400"/>
        <w:jc w:val="both"/>
      </w:pPr>
      <w:hyperlink r:id="rId33" w:history="1">
        <w:r>
          <w:rPr>
            <w:rStyle w:val="a3"/>
            <w:color w:val="000000"/>
            <w:u w:val="none"/>
          </w:rPr>
          <w:t>техникалық ысырап нормалары;</w:t>
        </w:r>
      </w:hyperlink>
    </w:p>
    <w:p w:rsidR="00000000" w:rsidRDefault="00DB600A">
      <w:pPr>
        <w:ind w:firstLine="400"/>
        <w:jc w:val="both"/>
      </w:pPr>
      <w:hyperlink r:id="rId34" w:history="1">
        <w:r>
          <w:rPr>
            <w:rStyle w:val="a3"/>
            <w:color w:val="000000"/>
            <w:u w:val="none"/>
          </w:rPr>
          <w:t>қызметкерлер</w:t>
        </w:r>
        <w:r>
          <w:rPr>
            <w:rStyle w:val="a3"/>
            <w:color w:val="000000"/>
            <w:u w:val="none"/>
          </w:rPr>
          <w:t xml:space="preserve"> санының нормативтерi;</w:t>
        </w:r>
      </w:hyperlink>
    </w:p>
    <w:p w:rsidR="00000000" w:rsidRDefault="00DB600A">
      <w:pPr>
        <w:ind w:firstLine="400"/>
        <w:jc w:val="both"/>
      </w:pPr>
      <w:hyperlink r:id="rId35" w:history="1">
        <w:r>
          <w:rPr>
            <w:rStyle w:val="a3"/>
            <w:color w:val="000000"/>
            <w:u w:val="none"/>
          </w:rPr>
          <w:t>шикізаттар мен материалдар шығысының нормалары;</w:t>
        </w:r>
      </w:hyperlink>
    </w:p>
    <w:p w:rsidR="00000000" w:rsidRDefault="00DB600A">
      <w:pPr>
        <w:ind w:firstLine="400"/>
        <w:jc w:val="both"/>
      </w:pPr>
      <w:hyperlink r:id="rId36" w:history="1">
        <w:r>
          <w:rPr>
            <w:rStyle w:val="a3"/>
            <w:color w:val="000000"/>
            <w:u w:val="none"/>
          </w:rPr>
          <w:t>9) негізгi құралдарды пайдалану мерзiмдерiн</w:t>
        </w:r>
        <w:r>
          <w:rPr>
            <w:rStyle w:val="a3"/>
            <w:color w:val="000000"/>
            <w:u w:val="none"/>
          </w:rPr>
          <w:t xml:space="preserve"> көрсете отырып, амортизациялық аударымдарды есептеу; </w:t>
        </w:r>
      </w:hyperlink>
    </w:p>
    <w:p w:rsidR="00000000" w:rsidRDefault="00DB600A">
      <w:pPr>
        <w:ind w:firstLine="400"/>
        <w:jc w:val="both"/>
      </w:pPr>
      <w:hyperlink r:id="rId37" w:history="1">
        <w:r>
          <w:rPr>
            <w:rStyle w:val="a3"/>
            <w:color w:val="000000"/>
            <w:u w:val="none"/>
          </w:rPr>
          <w:t>10) тауарлардың (жұмыстардың, қызметтер көрсетудiң) жоспарланған көлемiн растайтын құжаттар - ниет хаттамалары, шарттар, Рынок субъектiс</w:t>
        </w:r>
        <w:r>
          <w:rPr>
            <w:rStyle w:val="a3"/>
            <w:color w:val="000000"/>
            <w:u w:val="none"/>
          </w:rPr>
          <w:t xml:space="preserve">iнiң мүмкiндiктерiн ескере отырып, тауарларды өндiру (жеткізу) көлемiн есептеу, жобалық қуаты мен оның іс жүзiнде пайдаланылуы туралы деректер. </w:t>
        </w:r>
      </w:hyperlink>
    </w:p>
    <w:p w:rsidR="00000000" w:rsidRDefault="00DB600A">
      <w:pPr>
        <w:ind w:firstLine="400"/>
        <w:jc w:val="both"/>
      </w:pPr>
      <w:hyperlink r:id="rId38" w:history="1">
        <w:r>
          <w:rPr>
            <w:rStyle w:val="s0"/>
          </w:rPr>
          <w:t>12. Ұсынылған есептеулер мен негiздеушi құжатт</w:t>
        </w:r>
        <w:r>
          <w:rPr>
            <w:rStyle w:val="s0"/>
          </w:rPr>
          <w:t xml:space="preserve">ар мынадай талаптарға жауап беруге тиiс: </w:t>
        </w:r>
      </w:hyperlink>
    </w:p>
    <w:p w:rsidR="00000000" w:rsidRDefault="00DB600A">
      <w:pPr>
        <w:ind w:firstLine="400"/>
        <w:jc w:val="both"/>
      </w:pPr>
      <w:hyperlink r:id="rId39" w:history="1">
        <w:r>
          <w:rPr>
            <w:rStyle w:val="a3"/>
            <w:color w:val="000000"/>
            <w:u w:val="none"/>
          </w:rPr>
          <w:t xml:space="preserve">1) негiздеушi құжаттардың әрбiр парағына Рынок субъектiсiнiң басшысы, ал қаржы құжаттарына бас бухгалтер де қол қояды және мөрмен растайды; </w:t>
        </w:r>
      </w:hyperlink>
    </w:p>
    <w:p w:rsidR="00000000" w:rsidRDefault="00DB600A">
      <w:pPr>
        <w:ind w:firstLine="400"/>
        <w:jc w:val="both"/>
      </w:pPr>
      <w:hyperlink r:id="rId40" w:history="1">
        <w:r>
          <w:rPr>
            <w:rStyle w:val="a3"/>
            <w:color w:val="000000"/>
            <w:u w:val="none"/>
          </w:rPr>
          <w:t xml:space="preserve">2) көлемнiң маусымдық ауытқулары бағалардың (тарифтердiң) өзгеруiне әсерiн болдырмау мақсатында жылға (жарты жылға) есептелген деректер негiзге алынады, мұндай есептеу салық есебi тұрғысынан </w:t>
        </w:r>
        <w:r>
          <w:rPr>
            <w:rStyle w:val="a3"/>
            <w:color w:val="000000"/>
            <w:u w:val="none"/>
          </w:rPr>
          <w:t xml:space="preserve">орынсыз жағдайларды қоспағанда; </w:t>
        </w:r>
      </w:hyperlink>
    </w:p>
    <w:p w:rsidR="00000000" w:rsidRDefault="00DB600A">
      <w:pPr>
        <w:ind w:firstLine="400"/>
        <w:jc w:val="both"/>
      </w:pPr>
      <w:hyperlink r:id="rId41" w:history="1">
        <w:r>
          <w:rPr>
            <w:rStyle w:val="a3"/>
            <w:color w:val="000000"/>
            <w:u w:val="none"/>
          </w:rPr>
          <w:t>3) бағалардың (тарифтердiң) жобалары кезiнде негiзге кесiмдi баға (тариф) енгiзер алдындағы төрт тоқсандағы тауарлардың (жұмыстардың, қызметтер көрсетудiң) іс</w:t>
        </w:r>
        <w:r>
          <w:rPr>
            <w:rStyle w:val="a3"/>
            <w:color w:val="000000"/>
            <w:u w:val="none"/>
          </w:rPr>
          <w:t xml:space="preserve"> жүзiнде өндiрiлген (жеткiзiлген) көлемi алынады; </w:t>
        </w:r>
      </w:hyperlink>
    </w:p>
    <w:p w:rsidR="00000000" w:rsidRDefault="00DB600A">
      <w:pPr>
        <w:ind w:firstLine="400"/>
        <w:jc w:val="both"/>
      </w:pPr>
      <w:hyperlink r:id="rId42" w:history="1">
        <w:r>
          <w:rPr>
            <w:rStyle w:val="a3"/>
            <w:color w:val="000000"/>
            <w:u w:val="none"/>
          </w:rPr>
          <w:t xml:space="preserve">4) өндiрудiң (жеткізудiң) көлемiн төмендету кезiнде төмендетудi негiздейтiн және оны растайтын құжаттар ұсынылуға тиiс. </w:t>
        </w:r>
      </w:hyperlink>
    </w:p>
    <w:p w:rsidR="00000000" w:rsidRDefault="00DB600A">
      <w:pPr>
        <w:ind w:firstLine="400"/>
        <w:jc w:val="both"/>
      </w:pPr>
      <w:hyperlink r:id="rId43" w:history="1">
        <w:r>
          <w:rPr>
            <w:rStyle w:val="s0"/>
          </w:rPr>
          <w:t>13. Рынок субъектілерiнiң тауарларына (жұмыстарына, қызметтер көрсетуiне) кесiмдi бағаларды (тарифтердi) қалыптастыру кезiнде осы Ережеде көзделген шектеулердi ескере отырып, Рынок субъектiсi</w:t>
        </w:r>
        <w:r>
          <w:rPr>
            <w:rStyle w:val="s0"/>
          </w:rPr>
          <w:t xml:space="preserve"> қызметiнiң монополиялық түрiне жататын және Бухгалтерлiк есеп стандарттарына сәйкес келетiн шығындар ескеріледi. </w:t>
        </w:r>
      </w:hyperlink>
    </w:p>
    <w:p w:rsidR="00000000" w:rsidRDefault="00DB600A">
      <w:pPr>
        <w:ind w:firstLine="400"/>
        <w:jc w:val="both"/>
      </w:pPr>
      <w:hyperlink r:id="rId44" w:history="1">
        <w:r>
          <w:rPr>
            <w:rStyle w:val="s0"/>
          </w:rPr>
          <w:t>14. Бағаларға (тарифтерге) енгiзiлетiн материалдық шығындар өнiмдердiң (қызм</w:t>
        </w:r>
        <w:r>
          <w:rPr>
            <w:rStyle w:val="s0"/>
          </w:rPr>
          <w:t xml:space="preserve">еттер көрсетудiң) бiр бiрлiгiн шығаруға жұмсалатын шикiзаттар, материалдар, отын, энергия шығысының заңнамаға сәйкес бекітілген нормалары негiзге алына айқындалады. </w:t>
        </w:r>
      </w:hyperlink>
    </w:p>
    <w:p w:rsidR="00000000" w:rsidRDefault="00DB600A">
      <w:pPr>
        <w:ind w:firstLine="400"/>
        <w:jc w:val="both"/>
      </w:pPr>
      <w:hyperlink r:id="rId45" w:history="1">
        <w:r>
          <w:rPr>
            <w:rStyle w:val="a3"/>
            <w:color w:val="000000"/>
            <w:u w:val="none"/>
          </w:rPr>
          <w:t>Бағаларға (тарифтерге) но</w:t>
        </w:r>
        <w:r>
          <w:rPr>
            <w:rStyle w:val="a3"/>
            <w:color w:val="000000"/>
            <w:u w:val="none"/>
          </w:rPr>
          <w:t xml:space="preserve">рмативтік техникалық ысыраппен байланысты, заңнамаға сәйкес бекітілген нормалар бойынша есептелген шығындар енгізіледі. </w:t>
        </w:r>
      </w:hyperlink>
    </w:p>
    <w:p w:rsidR="00000000" w:rsidRDefault="00DB600A">
      <w:pPr>
        <w:ind w:firstLine="400"/>
        <w:jc w:val="both"/>
      </w:pPr>
      <w:hyperlink r:id="rId46" w:history="1">
        <w:r>
          <w:rPr>
            <w:rStyle w:val="s0"/>
          </w:rPr>
          <w:t xml:space="preserve">15. Жөндеу-қалпына келтiру жұмыстарына, техникалық қайта жарақтандыру </w:t>
        </w:r>
        <w:r>
          <w:rPr>
            <w:rStyle w:val="s0"/>
          </w:rPr>
          <w:t xml:space="preserve">және негiзгi өндiрiстiк қорларды жұмысшы күйде ұстауға жұмсалатын шығындар бағаға (тарифке) осы iс-шараларды жүргiзу қажеттiгi туралы құжаттық растау болған кезде енгiзiледi. </w:t>
        </w:r>
      </w:hyperlink>
    </w:p>
    <w:p w:rsidR="00000000" w:rsidRDefault="00DB600A">
      <w:pPr>
        <w:ind w:firstLine="400"/>
        <w:jc w:val="both"/>
      </w:pPr>
      <w:hyperlink r:id="rId47" w:history="1">
        <w:r>
          <w:rPr>
            <w:rStyle w:val="s0"/>
          </w:rPr>
          <w:t>16. Еңбекке ақы</w:t>
        </w:r>
        <w:r>
          <w:rPr>
            <w:rStyle w:val="s0"/>
          </w:rPr>
          <w:t xml:space="preserve"> төлеуге жұмсалатын шығыстарды айқындау кезiнде қызметкерлердiң (әкiмшiлiк-басқару және өндiрiстiк қызметшiлердiң) іс жүзіндегі, бiрақ заңнамаға сәйкес белгiленетiн нормативтен аспайтын саны есепке алынады. </w:t>
        </w:r>
      </w:hyperlink>
    </w:p>
    <w:p w:rsidR="00000000" w:rsidRDefault="00DB600A">
      <w:pPr>
        <w:ind w:firstLine="400"/>
        <w:jc w:val="both"/>
      </w:pPr>
      <w:hyperlink r:id="rId48" w:history="1">
        <w:r>
          <w:rPr>
            <w:rStyle w:val="s0"/>
          </w:rPr>
          <w:t>17. Бағаларға (тарифтерге) енгізiлетiн қызметкерлерге еңбекке ақы төлеуге жұмсалатын шығыстар баға (тариф) белгілеу алдындағы кезең (жыл, жарты жылдық) iшiнде iс жүзiнде қалыптасқан еңбекке ақы төлеу шығыстары негiзге алына, тиiстi кезеңде</w:t>
        </w:r>
        <w:r>
          <w:rPr>
            <w:rStyle w:val="s0"/>
          </w:rPr>
          <w:t xml:space="preserve">гi инфляция индексi ескерiлiп, статистикалық деректер бойынша есептеледi. Бұл ретте еңбекке ақы төлеу шығыстары мыналарды қамтиды: </w:t>
        </w:r>
      </w:hyperlink>
    </w:p>
    <w:p w:rsidR="00000000" w:rsidRDefault="00DB600A">
      <w:pPr>
        <w:ind w:firstLine="400"/>
        <w:jc w:val="both"/>
      </w:pPr>
      <w:hyperlink r:id="rId49" w:history="1">
        <w:r>
          <w:rPr>
            <w:rStyle w:val="a3"/>
            <w:color w:val="000000"/>
            <w:u w:val="none"/>
          </w:rPr>
          <w:t>1) ұйымда қабылданған еңбекке ақы төлеу нысандары мен жүйел</w:t>
        </w:r>
        <w:r>
          <w:rPr>
            <w:rStyle w:val="a3"/>
            <w:color w:val="000000"/>
            <w:u w:val="none"/>
          </w:rPr>
          <w:t xml:space="preserve">ерiне сәйкес кесiмдi бағалауға, тарифтiк мөлшерлемелерге және лауазымдық жалақыларға сүйене отырып есептелген, орындалған жұмыс үшiн еңбекақы төлеу жөніндегі төлемдер; </w:t>
        </w:r>
      </w:hyperlink>
    </w:p>
    <w:p w:rsidR="00000000" w:rsidRDefault="00DB600A">
      <w:pPr>
        <w:ind w:firstLine="400"/>
        <w:jc w:val="both"/>
      </w:pPr>
      <w:hyperlink r:id="rId50" w:history="1">
        <w:r>
          <w:rPr>
            <w:rStyle w:val="a3"/>
            <w:color w:val="000000"/>
            <w:u w:val="none"/>
          </w:rPr>
          <w:t>2) ынталандыру сипатын</w:t>
        </w:r>
        <w:r>
          <w:rPr>
            <w:rStyle w:val="a3"/>
            <w:color w:val="000000"/>
            <w:u w:val="none"/>
          </w:rPr>
          <w:t xml:space="preserve">дағы төлемдер: өндiрiстiк нәтижелер үшiн берiлетiн сыйақылар (заттай сыйақының құнын қоса), кәсiби шеберлiгi, еңбектегi жоғарғы жетiстiктерi және т.б. үшiн тарифтiк мөлшерлемелер мен жалақыларына үстемелер және ұйымда қабылданған материалдық көтермелеудiң </w:t>
        </w:r>
        <w:r>
          <w:rPr>
            <w:rStyle w:val="a3"/>
            <w:color w:val="000000"/>
            <w:u w:val="none"/>
          </w:rPr>
          <w:t xml:space="preserve">басқа да нысандары; </w:t>
        </w:r>
      </w:hyperlink>
    </w:p>
    <w:p w:rsidR="00000000" w:rsidRDefault="00DB600A">
      <w:pPr>
        <w:ind w:firstLine="400"/>
        <w:jc w:val="both"/>
      </w:pPr>
      <w:hyperlink r:id="rId51" w:history="1">
        <w:r>
          <w:rPr>
            <w:rStyle w:val="a3"/>
            <w:color w:val="000000"/>
            <w:u w:val="none"/>
          </w:rPr>
          <w:t xml:space="preserve">3) жұмыс режимiмен және еңбек жағдайымен байланысты, сондай-ақ ұйымдарды қайта ұйымдастыруға, қызметкерлер санын қысқартуға және т.б. байланысты төлемдер. </w:t>
        </w:r>
      </w:hyperlink>
    </w:p>
    <w:p w:rsidR="00000000" w:rsidRDefault="00DB600A">
      <w:pPr>
        <w:ind w:firstLine="400"/>
        <w:jc w:val="both"/>
      </w:pPr>
      <w:hyperlink r:id="rId52" w:history="1">
        <w:r>
          <w:rPr>
            <w:rStyle w:val="s0"/>
          </w:rPr>
          <w:t xml:space="preserve">18. Бағаларға (тарифтерге) бухгалтерлiк есеп саласындағы заңнамаға сәйкес есептелген негiзгі құралдардың тозу сомасы енгiзiледi. </w:t>
        </w:r>
      </w:hyperlink>
    </w:p>
    <w:p w:rsidR="00000000" w:rsidRDefault="00DB600A">
      <w:pPr>
        <w:ind w:firstLine="400"/>
        <w:jc w:val="both"/>
      </w:pPr>
      <w:hyperlink r:id="rId53" w:history="1">
        <w:r>
          <w:rPr>
            <w:rStyle w:val="s0"/>
          </w:rPr>
          <w:t>19. Бағала</w:t>
        </w:r>
        <w:r>
          <w:rPr>
            <w:rStyle w:val="s0"/>
          </w:rPr>
          <w:t xml:space="preserve">рға (тарифтерге) тауарларды (жұмыстарды, қызметтер көрсетудi) тұрақты және үздiксiз өндiрудi (жеткізудi) қамтамасыз ету үшiн тартылған банкiлердiң несиелерi үшiн пайыздар қосылады. </w:t>
        </w:r>
      </w:hyperlink>
    </w:p>
    <w:p w:rsidR="00000000" w:rsidRDefault="00DB600A">
      <w:pPr>
        <w:ind w:firstLine="400"/>
        <w:jc w:val="both"/>
      </w:pPr>
      <w:hyperlink r:id="rId54" w:history="1">
        <w:r>
          <w:rPr>
            <w:rStyle w:val="s0"/>
          </w:rPr>
          <w:t>20. Әкiмш</w:t>
        </w:r>
        <w:r>
          <w:rPr>
            <w:rStyle w:val="s0"/>
          </w:rPr>
          <w:t xml:space="preserve">iлiк мақсаттағы шығыстарға кесiмдi бағаларды (тарифтерді) белгілегенге дейін қабылданған және қолданылып жүрген деңгейде кесімді бағалар (тарифтер) алдыңғы төрт тоқсан ішіндегі инфляция индексі ескеріле отырып, енгізіледі. </w:t>
        </w:r>
      </w:hyperlink>
    </w:p>
    <w:p w:rsidR="00000000" w:rsidRDefault="00DB600A">
      <w:pPr>
        <w:ind w:firstLine="400"/>
        <w:jc w:val="both"/>
      </w:pPr>
      <w:hyperlink r:id="rId55" w:history="1">
        <w:r>
          <w:rPr>
            <w:rStyle w:val="s0"/>
          </w:rPr>
          <w:t>21. Монополияға қарсы орган қызметтің сондай немесе соған ұқсас түрімен айналысатын Рынок субъектілерінің тиісті шығындарын салыстыра талдау нәтижесінде не тауарларды (жұмыстарды, қызметтер көрсетуді) өндіру көлемі едәуір т</w:t>
        </w:r>
        <w:r>
          <w:rPr>
            <w:rStyle w:val="s0"/>
          </w:rPr>
          <w:t>өмендеген</w:t>
        </w:r>
        <w:r>
          <w:rPr>
            <w:rStyle w:val="s0"/>
          </w:rPr>
          <w:t xml:space="preserve"> ретте бағаға (тарифке) енгізілетін әкімшілік мақсаттағы шығыстар сомаларын өзгерту туралы шешім қабылдауға құқылы. </w:t>
        </w:r>
      </w:hyperlink>
    </w:p>
    <w:p w:rsidR="00000000" w:rsidRDefault="00DB600A">
      <w:pPr>
        <w:ind w:firstLine="400"/>
        <w:jc w:val="both"/>
      </w:pPr>
      <w:hyperlink r:id="rId56" w:history="1">
        <w:r>
          <w:rPr>
            <w:rStyle w:val="s0"/>
          </w:rPr>
          <w:t>22. Рынок субъектiлерiнiң кесімді бағаларын (тарифтерін) қалыптас</w:t>
        </w:r>
        <w:r>
          <w:rPr>
            <w:rStyle w:val="s0"/>
          </w:rPr>
          <w:t xml:space="preserve">тыру кезiнде мынадай шығыстар ескерілмейді: </w:t>
        </w:r>
      </w:hyperlink>
    </w:p>
    <w:p w:rsidR="00000000" w:rsidRDefault="00DB600A">
      <w:pPr>
        <w:ind w:firstLine="400"/>
        <w:jc w:val="both"/>
      </w:pPr>
      <w:hyperlink r:id="rId57" w:history="1">
        <w:r>
          <w:rPr>
            <w:rStyle w:val="a3"/>
            <w:color w:val="000000"/>
            <w:u w:val="none"/>
          </w:rPr>
          <w:t>1) нормативтен жоғары техникалық және коммерциялық ысырап, тауарлық-материалдық құндылықтардың бүлiнуi мен жетiспеуi және қоймалардағы босалқы қор</w:t>
        </w:r>
        <w:r>
          <w:rPr>
            <w:rStyle w:val="a3"/>
            <w:color w:val="000000"/>
            <w:u w:val="none"/>
          </w:rPr>
          <w:t xml:space="preserve">лар, басқа өндiргiш емес шығыстар мен ысыраптар; </w:t>
        </w:r>
      </w:hyperlink>
    </w:p>
    <w:p w:rsidR="00000000" w:rsidRDefault="00DB600A">
      <w:pPr>
        <w:ind w:firstLine="400"/>
        <w:jc w:val="both"/>
      </w:pPr>
      <w:hyperlink r:id="rId58" w:history="1">
        <w:r>
          <w:rPr>
            <w:rStyle w:val="a3"/>
            <w:color w:val="000000"/>
            <w:u w:val="none"/>
          </w:rPr>
          <w:t xml:space="preserve">2) ластағыш заттардың нормативтен жоғары шығарындылары (тастандылары) үшiн төленетiн төлемдер; </w:t>
        </w:r>
      </w:hyperlink>
    </w:p>
    <w:p w:rsidR="00000000" w:rsidRDefault="00DB600A">
      <w:pPr>
        <w:ind w:firstLine="400"/>
        <w:jc w:val="both"/>
      </w:pPr>
      <w:hyperlink r:id="rId59" w:history="1">
        <w:r>
          <w:rPr>
            <w:rStyle w:val="a3"/>
            <w:color w:val="000000"/>
            <w:u w:val="none"/>
          </w:rPr>
          <w:t>3) үмiтсiз қарыздар;</w:t>
        </w:r>
      </w:hyperlink>
    </w:p>
    <w:p w:rsidR="00000000" w:rsidRDefault="00DB600A">
      <w:pPr>
        <w:ind w:firstLine="400"/>
        <w:jc w:val="both"/>
      </w:pPr>
      <w:hyperlink r:id="rId60" w:history="1">
        <w:r>
          <w:rPr>
            <w:rStyle w:val="a3"/>
            <w:color w:val="000000"/>
            <w:u w:val="none"/>
          </w:rPr>
          <w:t>4) шаруашылық шарттардың талаптарын бұзғаны үшiн айыппұлдар, өсiмпұлдар, тұрақсыздық төлемдерi мен жазала</w:t>
        </w:r>
        <w:r>
          <w:rPr>
            <w:rStyle w:val="a3"/>
            <w:color w:val="000000"/>
            <w:u w:val="none"/>
          </w:rPr>
          <w:t xml:space="preserve">рдың басқа түрлерi; </w:t>
        </w:r>
      </w:hyperlink>
    </w:p>
    <w:p w:rsidR="00000000" w:rsidRDefault="00DB600A">
      <w:pPr>
        <w:ind w:firstLine="400"/>
        <w:jc w:val="both"/>
      </w:pPr>
      <w:hyperlink r:id="rId61" w:history="1">
        <w:r>
          <w:rPr>
            <w:rStyle w:val="a3"/>
            <w:color w:val="000000"/>
            <w:u w:val="none"/>
          </w:rPr>
          <w:t xml:space="preserve">5) кiрiстi жасырғаны (азайтқаны) үшiн төленетiн айыппұлдар мен өсiмпұлдар; </w:t>
        </w:r>
      </w:hyperlink>
    </w:p>
    <w:p w:rsidR="00000000" w:rsidRDefault="00DB600A">
      <w:pPr>
        <w:ind w:firstLine="400"/>
        <w:jc w:val="both"/>
      </w:pPr>
      <w:hyperlink r:id="rId62" w:history="1">
        <w:r>
          <w:rPr>
            <w:rStyle w:val="a3"/>
            <w:color w:val="000000"/>
            <w:u w:val="none"/>
          </w:rPr>
          <w:t>6) ұрлықтардан келген зияндар</w:t>
        </w:r>
        <w:r>
          <w:rPr>
            <w:rStyle w:val="a3"/>
            <w:color w:val="000000"/>
            <w:u w:val="none"/>
          </w:rPr>
          <w:t>;</w:t>
        </w:r>
      </w:hyperlink>
    </w:p>
    <w:p w:rsidR="00000000" w:rsidRDefault="00DB600A">
      <w:pPr>
        <w:ind w:firstLine="400"/>
        <w:jc w:val="both"/>
      </w:pPr>
      <w:hyperlink r:id="rId63" w:history="1">
        <w:r>
          <w:rPr>
            <w:rStyle w:val="a3"/>
            <w:color w:val="000000"/>
            <w:u w:val="none"/>
          </w:rPr>
          <w:t>7) ақаудан болған ысыраптар;</w:t>
        </w:r>
      </w:hyperlink>
    </w:p>
    <w:p w:rsidR="00000000" w:rsidRDefault="00DB600A">
      <w:pPr>
        <w:ind w:firstLine="400"/>
        <w:jc w:val="both"/>
      </w:pPr>
      <w:hyperlink r:id="rId64" w:history="1">
        <w:r>
          <w:rPr>
            <w:rStyle w:val="a3"/>
            <w:color w:val="000000"/>
            <w:u w:val="none"/>
          </w:rPr>
          <w:t xml:space="preserve">8) қызмет көрсететiн шаруашылықтар мен учаскелерді ұстау жөніндегі шығыстар (үй-жайларды тегiн </w:t>
        </w:r>
        <w:r>
          <w:rPr>
            <w:rStyle w:val="a3"/>
            <w:color w:val="000000"/>
            <w:u w:val="none"/>
          </w:rPr>
          <w:t xml:space="preserve">беру, қоғамдық тамақтандыру ұйымдарына коммуналдық қызмет көрсету құнын төлеу және т.б.); </w:t>
        </w:r>
      </w:hyperlink>
    </w:p>
    <w:p w:rsidR="00000000" w:rsidRDefault="00DB600A">
      <w:pPr>
        <w:ind w:firstLine="400"/>
        <w:jc w:val="both"/>
      </w:pPr>
      <w:hyperlink r:id="rId65" w:history="1">
        <w:r>
          <w:rPr>
            <w:rStyle w:val="a3"/>
            <w:color w:val="000000"/>
            <w:u w:val="none"/>
          </w:rPr>
          <w:t>9) денсаулық сақтау, мектепке дейiнгi балалар ұйымдарының, оқу орындарының, оның iшiнде кәсiптiк-тех</w:t>
        </w:r>
        <w:r>
          <w:rPr>
            <w:rStyle w:val="a3"/>
            <w:color w:val="000000"/>
            <w:u w:val="none"/>
          </w:rPr>
          <w:t xml:space="preserve">никалық училищелердiң объектiлерiн ұстауға кеткен шығыстар; </w:t>
        </w:r>
      </w:hyperlink>
    </w:p>
    <w:p w:rsidR="00000000" w:rsidRDefault="00DB600A">
      <w:pPr>
        <w:ind w:firstLine="400"/>
        <w:jc w:val="both"/>
      </w:pPr>
      <w:hyperlink r:id="rId66" w:history="1">
        <w:r>
          <w:rPr>
            <w:rStyle w:val="a3"/>
            <w:color w:val="000000"/>
            <w:u w:val="none"/>
          </w:rPr>
          <w:t xml:space="preserve">10) сауықтыру лагерьлерiн, мәдениет және спорт объектiлерiн, тұрғын үй қорын ұстауға жұмсалатын шығыстар; </w:t>
        </w:r>
      </w:hyperlink>
    </w:p>
    <w:p w:rsidR="00000000" w:rsidRDefault="00DB600A">
      <w:pPr>
        <w:ind w:firstLine="400"/>
        <w:jc w:val="both"/>
      </w:pPr>
      <w:hyperlink r:id="rId67" w:history="1">
        <w:r>
          <w:rPr>
            <w:rStyle w:val="a3"/>
            <w:color w:val="000000"/>
            <w:u w:val="none"/>
          </w:rPr>
          <w:t xml:space="preserve">11) ұйым қызметкерлерiнiң тұрғын үй жағдайларын жақсартуға, саяжай үйлерiн сатып алуға және үй шаруашылығымен айналысуға алған қарыздарын (пайызсызды қоса) өтеу шығыстары; </w:t>
        </w:r>
      </w:hyperlink>
    </w:p>
    <w:p w:rsidR="00000000" w:rsidRDefault="00DB600A">
      <w:pPr>
        <w:ind w:firstLine="400"/>
        <w:jc w:val="both"/>
      </w:pPr>
      <w:hyperlink r:id="rId68" w:history="1">
        <w:r>
          <w:rPr>
            <w:rStyle w:val="a3"/>
            <w:color w:val="000000"/>
            <w:u w:val="none"/>
          </w:rPr>
          <w:t xml:space="preserve">12) мәдени-ағарту, сауықтыру және спорттық iс-шараларды (демалыс кештерiн, концерттердi және басқаларды) өткізу шығыстары; </w:t>
        </w:r>
      </w:hyperlink>
    </w:p>
    <w:p w:rsidR="00000000" w:rsidRDefault="00DB600A">
      <w:pPr>
        <w:ind w:firstLine="400"/>
        <w:jc w:val="both"/>
      </w:pPr>
      <w:hyperlink r:id="rId69" w:history="1">
        <w:r>
          <w:rPr>
            <w:rStyle w:val="a3"/>
            <w:color w:val="000000"/>
            <w:u w:val="none"/>
          </w:rPr>
          <w:t>13</w:t>
        </w:r>
        <w:r>
          <w:rPr>
            <w:rStyle w:val="a3"/>
            <w:color w:val="000000"/>
            <w:u w:val="none"/>
          </w:rPr>
          <w:t xml:space="preserve">) саяжай серiктестiктерiн абаттандыру (жол салу, энергиямен және сумен жабдықтау, жалпы сипаттағы басқа да шығыстарды жүзеге асыру) бойынша, гараждар салу бойынша шығыстар; </w:t>
        </w:r>
      </w:hyperlink>
    </w:p>
    <w:p w:rsidR="00000000" w:rsidRDefault="00DB600A">
      <w:pPr>
        <w:ind w:firstLine="400"/>
        <w:jc w:val="both"/>
      </w:pPr>
      <w:hyperlink r:id="rId70" w:history="1">
        <w:r>
          <w:rPr>
            <w:rStyle w:val="a3"/>
            <w:color w:val="000000"/>
            <w:u w:val="none"/>
          </w:rPr>
          <w:t>14) демеушiлiк кө</w:t>
        </w:r>
        <w:r>
          <w:rPr>
            <w:rStyle w:val="a3"/>
            <w:color w:val="000000"/>
            <w:u w:val="none"/>
          </w:rPr>
          <w:t>мек көрсету;</w:t>
        </w:r>
      </w:hyperlink>
    </w:p>
    <w:p w:rsidR="00000000" w:rsidRDefault="00DB600A">
      <w:pPr>
        <w:ind w:firstLine="400"/>
        <w:jc w:val="both"/>
      </w:pPr>
      <w:hyperlink r:id="rId71" w:history="1">
        <w:r>
          <w:rPr>
            <w:rStyle w:val="a3"/>
            <w:color w:val="000000"/>
            <w:u w:val="none"/>
          </w:rPr>
          <w:t xml:space="preserve">15) тауарлар (жұмыстар, қызметтер көрсету) өндірісіне тікелей қатысы жоқ және бағаны (тарифтi) өсіруге алып келетін шығыстардың басқа да түрлерi. </w:t>
        </w:r>
      </w:hyperlink>
    </w:p>
    <w:p w:rsidR="00000000" w:rsidRDefault="00DB600A">
      <w:pPr>
        <w:ind w:firstLine="400"/>
        <w:jc w:val="both"/>
      </w:pPr>
      <w:hyperlink r:id="rId72" w:history="1">
        <w:r>
          <w:rPr>
            <w:rStyle w:val="s0"/>
          </w:rPr>
          <w:t>23. Монополиялық түрде өндiрiлетiн (жеткiзiлетiн) тауарларға (жұмыстарға, қызметтер көрсетуге) кесiмдi бағалар (тарифтер) қалыптастыру кезiнде пайда (кiрiс) деңгейi алдыңғы есептi кезең iшiнде (статистикалық деректер бойын</w:t>
        </w:r>
        <w:r>
          <w:rPr>
            <w:rStyle w:val="s0"/>
          </w:rPr>
          <w:t xml:space="preserve">ша) қалыптасқан орташа салалық мөлшерден аспайтын мөлшерде есептеледi. </w:t>
        </w:r>
      </w:hyperlink>
    </w:p>
    <w:p w:rsidR="00000000" w:rsidRDefault="00DB600A">
      <w:pPr>
        <w:ind w:firstLine="400"/>
        <w:jc w:val="both"/>
      </w:pPr>
      <w:hyperlink r:id="rId73" w:history="1">
        <w:r>
          <w:rPr>
            <w:rStyle w:val="s0"/>
          </w:rPr>
          <w:t>24. Монополияға қарсы орган Рынок субъектісi ұсынған негiздеушi құжаттарды талдау жолымен бағалардың (тарифтердiң) жоба</w:t>
        </w:r>
        <w:r>
          <w:rPr>
            <w:rStyle w:val="s0"/>
          </w:rPr>
          <w:t xml:space="preserve">ларына сараптама жүргiзедi, оны жүргiзу кезiнде Монополияға қарсы орган: </w:t>
        </w:r>
      </w:hyperlink>
    </w:p>
    <w:p w:rsidR="00000000" w:rsidRDefault="00DB600A">
      <w:pPr>
        <w:ind w:firstLine="400"/>
        <w:jc w:val="both"/>
      </w:pPr>
      <w:hyperlink r:id="rId74" w:history="1">
        <w:r>
          <w:rPr>
            <w:rStyle w:val="a3"/>
            <w:color w:val="000000"/>
            <w:u w:val="none"/>
          </w:rPr>
          <w:t xml:space="preserve">1) Рынок субъектiсi тиiстi сұрау салуды алған күннен бастап үш күн мерзiм iшiнде ұсынуға міндеттi қосымша материалдарды сұратуға; </w:t>
        </w:r>
      </w:hyperlink>
    </w:p>
    <w:p w:rsidR="00000000" w:rsidRDefault="00DB600A">
      <w:pPr>
        <w:ind w:firstLine="400"/>
        <w:jc w:val="both"/>
      </w:pPr>
      <w:hyperlink r:id="rId75" w:history="1">
        <w:r>
          <w:rPr>
            <w:rStyle w:val="a3"/>
            <w:color w:val="000000"/>
            <w:u w:val="none"/>
          </w:rPr>
          <w:t>2) бағалардың (тарифтердiң) жобаларын Монополияға қарсы орга</w:t>
        </w:r>
        <w:r>
          <w:rPr>
            <w:rStyle w:val="a3"/>
            <w:color w:val="000000"/>
            <w:u w:val="none"/>
          </w:rPr>
          <w:t xml:space="preserve">нның жанындағы Сараптама кеңесiнiң қарауына ұсынуға құқылы. </w:t>
        </w:r>
      </w:hyperlink>
    </w:p>
    <w:p w:rsidR="00000000" w:rsidRDefault="00DB600A">
      <w:pPr>
        <w:ind w:firstLine="400"/>
        <w:jc w:val="both"/>
      </w:pPr>
      <w:hyperlink r:id="rId76" w:history="1">
        <w:r>
          <w:rPr>
            <w:rStyle w:val="s0"/>
          </w:rPr>
          <w:t>25. Рынок субъектiсiнiң Монополияға қарсы органға осы Ереженiң 11-тармағында көрсетiлген немесе осы Ереженiң 24-тармағы 1) тармақш</w:t>
        </w:r>
        <w:r>
          <w:rPr>
            <w:rStyle w:val="s0"/>
          </w:rPr>
          <w:t xml:space="preserve">асына сәйкес сұрау салынған құжаттарды ұсынбауы кесiмдi баға (тариф) белгiлеу үшiн кедергі болмайды. </w:t>
        </w:r>
      </w:hyperlink>
    </w:p>
    <w:p w:rsidR="00000000" w:rsidRDefault="00DB600A">
      <w:pPr>
        <w:ind w:firstLine="400"/>
        <w:jc w:val="both"/>
      </w:pPr>
      <w:hyperlink r:id="rId77" w:history="1">
        <w:r>
          <w:rPr>
            <w:rStyle w:val="s0"/>
          </w:rPr>
          <w:t xml:space="preserve">26. Кесiмдi бағаларды (тарифтердi) енгізу Монополияға қарсы орган бұйрығында көрсетiлген </w:t>
        </w:r>
        <w:r>
          <w:rPr>
            <w:rStyle w:val="s0"/>
          </w:rPr>
          <w:t>күннен бастап және сол кезеңге жүзеге асырылады.</w:t>
        </w:r>
      </w:hyperlink>
    </w:p>
    <w:p w:rsidR="00000000" w:rsidRDefault="00DB600A">
      <w:pPr>
        <w:jc w:val="center"/>
      </w:pPr>
      <w:hyperlink r:id="rId78" w:history="1">
        <w:r>
          <w:rPr>
            <w:rStyle w:val="s1"/>
          </w:rPr>
          <w:t>3. Қорытынды</w:t>
        </w:r>
        <w:r>
          <w:rPr>
            <w:rStyle w:val="s1"/>
          </w:rPr>
          <w:t xml:space="preserve"> ережелер</w:t>
        </w:r>
      </w:hyperlink>
    </w:p>
    <w:p w:rsidR="00000000" w:rsidRDefault="00DB600A">
      <w:pPr>
        <w:ind w:firstLine="400"/>
        <w:jc w:val="both"/>
      </w:pPr>
      <w:hyperlink r:id="rId79" w:history="1">
        <w:r>
          <w:rPr>
            <w:rStyle w:val="a3"/>
            <w:color w:val="000000"/>
            <w:u w:val="none"/>
          </w:rPr>
          <w:t>27. Осы Ереженiң бұзылуына жол берген, сондай-ақ Монополияға қарсы органға жалған мәлiметтер ұсынған Рынок субъектiл</w:t>
        </w:r>
        <w:r>
          <w:rPr>
            <w:rStyle w:val="a3"/>
            <w:color w:val="000000"/>
            <w:u w:val="none"/>
          </w:rPr>
          <w:t xml:space="preserve">ерi заңнамалық кесiмдерге сәйкес жауапқа тартылады. </w:t>
        </w:r>
      </w:hyperlink>
    </w:p>
    <w:p w:rsidR="00000000" w:rsidRDefault="00DB600A">
      <w:pPr>
        <w:spacing w:after="240"/>
        <w:ind w:firstLine="400"/>
        <w:jc w:val="both"/>
      </w:pPr>
      <w:hyperlink r:id="rId80" w:history="1">
        <w:r>
          <w:rPr>
            <w:rStyle w:val="a3"/>
            <w:color w:val="000000"/>
            <w:u w:val="none"/>
          </w:rPr>
          <w:t>28. Монополияға қарсы органның Рынок субъектiлерiнiң тауарларына (жұмыстарына, қызметтер көрсетуiне) кесiмдi баға белгiлеу туралы шешiмдер</w:t>
        </w:r>
        <w:r>
          <w:rPr>
            <w:rStyle w:val="a3"/>
            <w:color w:val="000000"/>
            <w:u w:val="none"/>
          </w:rPr>
          <w:t>iне сот тәртібімен шағым жасалуы мүмкiн.</w:t>
        </w:r>
      </w:hyperlink>
    </w:p>
    <w:sectPr w:rsidR="00000000">
      <w:headerReference w:type="even" r:id="rId81"/>
      <w:headerReference w:type="default" r:id="rId82"/>
      <w:footerReference w:type="even" r:id="rId83"/>
      <w:footerReference w:type="default" r:id="rId84"/>
      <w:headerReference w:type="first" r:id="rId85"/>
      <w:footerReference w:type="first" r:id="rId8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B600A" w:rsidRDefault="00DB600A" w:rsidP="00DB600A">
      <w:r>
        <w:separator/>
      </w:r>
    </w:p>
  </w:endnote>
  <w:endnote w:type="continuationSeparator" w:id="0">
    <w:p w:rsidR="00DB600A" w:rsidRDefault="00DB600A" w:rsidP="00DB60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600A" w:rsidRDefault="00DB600A">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600A" w:rsidRDefault="00DB600A">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600A" w:rsidRDefault="00DB600A">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B600A" w:rsidRDefault="00DB600A" w:rsidP="00DB600A">
      <w:r>
        <w:separator/>
      </w:r>
    </w:p>
  </w:footnote>
  <w:footnote w:type="continuationSeparator" w:id="0">
    <w:p w:rsidR="00DB600A" w:rsidRDefault="00DB600A" w:rsidP="00DB600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600A" w:rsidRDefault="00DB600A">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600A" w:rsidRDefault="00DB600A" w:rsidP="00DB600A">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B600A" w:rsidRDefault="00DB600A" w:rsidP="00DB600A">
    <w:pPr>
      <w:pStyle w:val="a5"/>
      <w:spacing w:after="100"/>
      <w:jc w:val="right"/>
      <w:rPr>
        <w:rFonts w:ascii="Arial" w:hAnsi="Arial" w:cs="Arial"/>
        <w:color w:val="808080"/>
        <w:sz w:val="20"/>
      </w:rPr>
    </w:pPr>
    <w:r>
      <w:rPr>
        <w:rFonts w:ascii="Arial" w:hAnsi="Arial" w:cs="Arial"/>
        <w:color w:val="808080"/>
        <w:sz w:val="20"/>
      </w:rPr>
      <w:t>Документ: Тауар рыногында үстем (монополиялық) жағдайға ие рынок субъектілері тауарларының (жұмыстарының, қызметтер көрсетуінің) бағаларын мемлекеттік реттеуді енгізу ережесін бекіту туралы Қазақстан Республикасы Үкіметінің 2001 жылғы 14 қыркүйектегі № 1212 қаулысы (күші жойылды)</w:t>
    </w:r>
  </w:p>
  <w:p w:rsidR="00DB600A" w:rsidRPr="00DB600A" w:rsidRDefault="00DB600A" w:rsidP="00DB600A">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05.01.2007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600A" w:rsidRDefault="00DB600A">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B600A"/>
    <w:rsid w:val="00DB600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bCs/>
      <w:color w:val="000000"/>
    </w:rPr>
  </w:style>
  <w:style w:type="paragraph" w:styleId="a5">
    <w:name w:val="header"/>
    <w:basedOn w:val="a"/>
    <w:link w:val="a6"/>
    <w:uiPriority w:val="99"/>
    <w:unhideWhenUsed/>
    <w:rsid w:val="00DB600A"/>
    <w:pPr>
      <w:tabs>
        <w:tab w:val="center" w:pos="4677"/>
        <w:tab w:val="right" w:pos="9355"/>
      </w:tabs>
    </w:pPr>
  </w:style>
  <w:style w:type="character" w:customStyle="1" w:styleId="a6">
    <w:name w:val="Верхний колонтитул Знак"/>
    <w:basedOn w:val="a0"/>
    <w:link w:val="a5"/>
    <w:uiPriority w:val="99"/>
    <w:rsid w:val="00DB600A"/>
    <w:rPr>
      <w:rFonts w:eastAsiaTheme="minorEastAsia"/>
      <w:color w:val="000000"/>
      <w:sz w:val="24"/>
      <w:szCs w:val="24"/>
    </w:rPr>
  </w:style>
  <w:style w:type="paragraph" w:styleId="a7">
    <w:name w:val="footer"/>
    <w:basedOn w:val="a"/>
    <w:link w:val="a8"/>
    <w:uiPriority w:val="99"/>
    <w:unhideWhenUsed/>
    <w:rsid w:val="00DB600A"/>
    <w:pPr>
      <w:tabs>
        <w:tab w:val="center" w:pos="4677"/>
        <w:tab w:val="right" w:pos="9355"/>
      </w:tabs>
    </w:pPr>
  </w:style>
  <w:style w:type="character" w:customStyle="1" w:styleId="a8">
    <w:name w:val="Нижний колонтитул Знак"/>
    <w:basedOn w:val="a0"/>
    <w:link w:val="a7"/>
    <w:uiPriority w:val="99"/>
    <w:rsid w:val="00DB600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bCs/>
      <w:color w:val="000000"/>
    </w:rPr>
  </w:style>
  <w:style w:type="paragraph" w:styleId="a5">
    <w:name w:val="header"/>
    <w:basedOn w:val="a"/>
    <w:link w:val="a6"/>
    <w:uiPriority w:val="99"/>
    <w:unhideWhenUsed/>
    <w:rsid w:val="00DB600A"/>
    <w:pPr>
      <w:tabs>
        <w:tab w:val="center" w:pos="4677"/>
        <w:tab w:val="right" w:pos="9355"/>
      </w:tabs>
    </w:pPr>
  </w:style>
  <w:style w:type="character" w:customStyle="1" w:styleId="a6">
    <w:name w:val="Верхний колонтитул Знак"/>
    <w:basedOn w:val="a0"/>
    <w:link w:val="a5"/>
    <w:uiPriority w:val="99"/>
    <w:rsid w:val="00DB600A"/>
    <w:rPr>
      <w:rFonts w:eastAsiaTheme="minorEastAsia"/>
      <w:color w:val="000000"/>
      <w:sz w:val="24"/>
      <w:szCs w:val="24"/>
    </w:rPr>
  </w:style>
  <w:style w:type="paragraph" w:styleId="a7">
    <w:name w:val="footer"/>
    <w:basedOn w:val="a"/>
    <w:link w:val="a8"/>
    <w:uiPriority w:val="99"/>
    <w:unhideWhenUsed/>
    <w:rsid w:val="00DB600A"/>
    <w:pPr>
      <w:tabs>
        <w:tab w:val="center" w:pos="4677"/>
        <w:tab w:val="right" w:pos="9355"/>
      </w:tabs>
    </w:pPr>
  </w:style>
  <w:style w:type="character" w:customStyle="1" w:styleId="a8">
    <w:name w:val="Нижний колонтитул Знак"/>
    <w:basedOn w:val="a0"/>
    <w:link w:val="a7"/>
    <w:uiPriority w:val="99"/>
    <w:rsid w:val="00DB600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51021473" TargetMode="External"/><Relationship Id="rId18" Type="http://schemas.openxmlformats.org/officeDocument/2006/relationships/hyperlink" Target="http://online.zakon.kz/Document/?doc_id=51021473" TargetMode="External"/><Relationship Id="rId26" Type="http://schemas.openxmlformats.org/officeDocument/2006/relationships/hyperlink" Target="http://online.zakon.kz/Document/?doc_id=51021473" TargetMode="External"/><Relationship Id="rId39" Type="http://schemas.openxmlformats.org/officeDocument/2006/relationships/hyperlink" Target="http://online.zakon.kz/Document/?doc_id=51021473" TargetMode="External"/><Relationship Id="rId21" Type="http://schemas.openxmlformats.org/officeDocument/2006/relationships/hyperlink" Target="http://online.zakon.kz/Document/?doc_id=51021473" TargetMode="External"/><Relationship Id="rId34" Type="http://schemas.openxmlformats.org/officeDocument/2006/relationships/hyperlink" Target="http://online.zakon.kz/Document/?doc_id=51021473" TargetMode="External"/><Relationship Id="rId42" Type="http://schemas.openxmlformats.org/officeDocument/2006/relationships/hyperlink" Target="http://online.zakon.kz/Document/?doc_id=51021473" TargetMode="External"/><Relationship Id="rId47" Type="http://schemas.openxmlformats.org/officeDocument/2006/relationships/hyperlink" Target="http://online.zakon.kz/Document/?doc_id=51021473" TargetMode="External"/><Relationship Id="rId50" Type="http://schemas.openxmlformats.org/officeDocument/2006/relationships/hyperlink" Target="http://online.zakon.kz/Document/?doc_id=51021473" TargetMode="External"/><Relationship Id="rId55" Type="http://schemas.openxmlformats.org/officeDocument/2006/relationships/hyperlink" Target="http://online.zakon.kz/Document/?doc_id=51021473" TargetMode="External"/><Relationship Id="rId63" Type="http://schemas.openxmlformats.org/officeDocument/2006/relationships/hyperlink" Target="http://online.zakon.kz/Document/?doc_id=51021473" TargetMode="External"/><Relationship Id="rId68" Type="http://schemas.openxmlformats.org/officeDocument/2006/relationships/hyperlink" Target="http://online.zakon.kz/Document/?doc_id=51021473" TargetMode="External"/><Relationship Id="rId76" Type="http://schemas.openxmlformats.org/officeDocument/2006/relationships/hyperlink" Target="http://online.zakon.kz/Document/?doc_id=51021473" TargetMode="External"/><Relationship Id="rId84" Type="http://schemas.openxmlformats.org/officeDocument/2006/relationships/footer" Target="footer2.xml"/><Relationship Id="rId7" Type="http://schemas.openxmlformats.org/officeDocument/2006/relationships/hyperlink" Target="http://online.zakon.kz/Document/?doc_id=30083023" TargetMode="External"/><Relationship Id="rId71" Type="http://schemas.openxmlformats.org/officeDocument/2006/relationships/hyperlink" Target="http://online.zakon.kz/Document/?doc_id=51021473" TargetMode="External"/><Relationship Id="rId2" Type="http://schemas.microsoft.com/office/2007/relationships/stylesWithEffects" Target="stylesWithEffects.xml"/><Relationship Id="rId16" Type="http://schemas.openxmlformats.org/officeDocument/2006/relationships/hyperlink" Target="http://online.zakon.kz/Document/?doc_id=51021473" TargetMode="External"/><Relationship Id="rId29" Type="http://schemas.openxmlformats.org/officeDocument/2006/relationships/hyperlink" Target="http://online.zakon.kz/Document/?doc_id=51021473" TargetMode="External"/><Relationship Id="rId11" Type="http://schemas.openxmlformats.org/officeDocument/2006/relationships/hyperlink" Target="http://online.zakon.kz/Document/?doc_id=51021473" TargetMode="External"/><Relationship Id="rId24" Type="http://schemas.openxmlformats.org/officeDocument/2006/relationships/hyperlink" Target="http://online.zakon.kz/Document/?doc_id=51021473" TargetMode="External"/><Relationship Id="rId32" Type="http://schemas.openxmlformats.org/officeDocument/2006/relationships/hyperlink" Target="http://online.zakon.kz/Document/?doc_id=51021473" TargetMode="External"/><Relationship Id="rId37" Type="http://schemas.openxmlformats.org/officeDocument/2006/relationships/hyperlink" Target="http://online.zakon.kz/Document/?doc_id=51021473" TargetMode="External"/><Relationship Id="rId40" Type="http://schemas.openxmlformats.org/officeDocument/2006/relationships/hyperlink" Target="http://online.zakon.kz/Document/?doc_id=51021473" TargetMode="External"/><Relationship Id="rId45" Type="http://schemas.openxmlformats.org/officeDocument/2006/relationships/hyperlink" Target="http://online.zakon.kz/Document/?doc_id=51021473" TargetMode="External"/><Relationship Id="rId53" Type="http://schemas.openxmlformats.org/officeDocument/2006/relationships/hyperlink" Target="http://online.zakon.kz/Document/?doc_id=51021473" TargetMode="External"/><Relationship Id="rId58" Type="http://schemas.openxmlformats.org/officeDocument/2006/relationships/hyperlink" Target="http://online.zakon.kz/Document/?doc_id=51021473" TargetMode="External"/><Relationship Id="rId66" Type="http://schemas.openxmlformats.org/officeDocument/2006/relationships/hyperlink" Target="http://online.zakon.kz/Document/?doc_id=51021473" TargetMode="External"/><Relationship Id="rId74" Type="http://schemas.openxmlformats.org/officeDocument/2006/relationships/hyperlink" Target="http://online.zakon.kz/Document/?doc_id=51021473" TargetMode="External"/><Relationship Id="rId79" Type="http://schemas.openxmlformats.org/officeDocument/2006/relationships/hyperlink" Target="http://online.zakon.kz/Document/?doc_id=51021473" TargetMode="External"/><Relationship Id="rId87" Type="http://schemas.openxmlformats.org/officeDocument/2006/relationships/fontTable" Target="fontTable.xml"/><Relationship Id="rId5" Type="http://schemas.openxmlformats.org/officeDocument/2006/relationships/footnotes" Target="footnotes.xml"/><Relationship Id="rId61" Type="http://schemas.openxmlformats.org/officeDocument/2006/relationships/hyperlink" Target="http://online.zakon.kz/Document/?doc_id=51021473" TargetMode="External"/><Relationship Id="rId82" Type="http://schemas.openxmlformats.org/officeDocument/2006/relationships/header" Target="header2.xml"/><Relationship Id="rId19" Type="http://schemas.openxmlformats.org/officeDocument/2006/relationships/hyperlink" Target="http://online.zakon.kz/Document/?doc_id=51021473" TargetMode="External"/><Relationship Id="rId4" Type="http://schemas.openxmlformats.org/officeDocument/2006/relationships/webSettings" Target="webSettings.xml"/><Relationship Id="rId9" Type="http://schemas.openxmlformats.org/officeDocument/2006/relationships/hyperlink" Target="http://online.zakon.kz/Document/?doc_id=51021473" TargetMode="External"/><Relationship Id="rId14" Type="http://schemas.openxmlformats.org/officeDocument/2006/relationships/hyperlink" Target="http://online.zakon.kz/Document/?doc_id=51021473" TargetMode="External"/><Relationship Id="rId22" Type="http://schemas.openxmlformats.org/officeDocument/2006/relationships/hyperlink" Target="http://online.zakon.kz/Document/?doc_id=51021473" TargetMode="External"/><Relationship Id="rId27" Type="http://schemas.openxmlformats.org/officeDocument/2006/relationships/hyperlink" Target="http://online.zakon.kz/Document/?doc_id=51021473" TargetMode="External"/><Relationship Id="rId30" Type="http://schemas.openxmlformats.org/officeDocument/2006/relationships/hyperlink" Target="http://online.zakon.kz/Document/?doc_id=51021473" TargetMode="External"/><Relationship Id="rId35" Type="http://schemas.openxmlformats.org/officeDocument/2006/relationships/hyperlink" Target="http://online.zakon.kz/Document/?doc_id=51021473" TargetMode="External"/><Relationship Id="rId43" Type="http://schemas.openxmlformats.org/officeDocument/2006/relationships/hyperlink" Target="http://online.zakon.kz/Document/?doc_id=51021473" TargetMode="External"/><Relationship Id="rId48" Type="http://schemas.openxmlformats.org/officeDocument/2006/relationships/hyperlink" Target="http://online.zakon.kz/Document/?doc_id=51021473" TargetMode="External"/><Relationship Id="rId56" Type="http://schemas.openxmlformats.org/officeDocument/2006/relationships/hyperlink" Target="http://online.zakon.kz/Document/?doc_id=51021473" TargetMode="External"/><Relationship Id="rId64" Type="http://schemas.openxmlformats.org/officeDocument/2006/relationships/hyperlink" Target="http://online.zakon.kz/Document/?doc_id=51021473" TargetMode="External"/><Relationship Id="rId69" Type="http://schemas.openxmlformats.org/officeDocument/2006/relationships/hyperlink" Target="http://online.zakon.kz/Document/?doc_id=51021473" TargetMode="External"/><Relationship Id="rId77" Type="http://schemas.openxmlformats.org/officeDocument/2006/relationships/hyperlink" Target="http://online.zakon.kz/Document/?doc_id=51021473" TargetMode="External"/><Relationship Id="rId8" Type="http://schemas.openxmlformats.org/officeDocument/2006/relationships/hyperlink" Target="http://online.zakon.kz/Document/?doc_id=51003973" TargetMode="External"/><Relationship Id="rId51" Type="http://schemas.openxmlformats.org/officeDocument/2006/relationships/hyperlink" Target="http://online.zakon.kz/Document/?doc_id=51021473" TargetMode="External"/><Relationship Id="rId72" Type="http://schemas.openxmlformats.org/officeDocument/2006/relationships/hyperlink" Target="http://online.zakon.kz/Document/?doc_id=51021473" TargetMode="External"/><Relationship Id="rId80" Type="http://schemas.openxmlformats.org/officeDocument/2006/relationships/hyperlink" Target="http://online.zakon.kz/Document/?doc_id=51021473" TargetMode="External"/><Relationship Id="rId85" Type="http://schemas.openxmlformats.org/officeDocument/2006/relationships/header" Target="header3.xml"/><Relationship Id="rId3" Type="http://schemas.openxmlformats.org/officeDocument/2006/relationships/settings" Target="settings.xml"/><Relationship Id="rId12" Type="http://schemas.openxmlformats.org/officeDocument/2006/relationships/hyperlink" Target="http://online.zakon.kz/Document/?doc_id=51021473" TargetMode="External"/><Relationship Id="rId17" Type="http://schemas.openxmlformats.org/officeDocument/2006/relationships/hyperlink" Target="http://online.zakon.kz/Document/?doc_id=51021473" TargetMode="External"/><Relationship Id="rId25" Type="http://schemas.openxmlformats.org/officeDocument/2006/relationships/hyperlink" Target="http://online.zakon.kz/Document/?doc_id=51021473" TargetMode="External"/><Relationship Id="rId33" Type="http://schemas.openxmlformats.org/officeDocument/2006/relationships/hyperlink" Target="http://online.zakon.kz/Document/?doc_id=51021473" TargetMode="External"/><Relationship Id="rId38" Type="http://schemas.openxmlformats.org/officeDocument/2006/relationships/hyperlink" Target="http://online.zakon.kz/Document/?doc_id=51021473" TargetMode="External"/><Relationship Id="rId46" Type="http://schemas.openxmlformats.org/officeDocument/2006/relationships/hyperlink" Target="http://online.zakon.kz/Document/?doc_id=51021473" TargetMode="External"/><Relationship Id="rId59" Type="http://schemas.openxmlformats.org/officeDocument/2006/relationships/hyperlink" Target="http://online.zakon.kz/Document/?doc_id=51021473" TargetMode="External"/><Relationship Id="rId67" Type="http://schemas.openxmlformats.org/officeDocument/2006/relationships/hyperlink" Target="http://online.zakon.kz/Document/?doc_id=51021473" TargetMode="External"/><Relationship Id="rId20" Type="http://schemas.openxmlformats.org/officeDocument/2006/relationships/hyperlink" Target="http://online.zakon.kz/Document/?doc_id=51021473" TargetMode="External"/><Relationship Id="rId41" Type="http://schemas.openxmlformats.org/officeDocument/2006/relationships/hyperlink" Target="http://online.zakon.kz/Document/?doc_id=51021473" TargetMode="External"/><Relationship Id="rId54" Type="http://schemas.openxmlformats.org/officeDocument/2006/relationships/hyperlink" Target="http://online.zakon.kz/Document/?doc_id=51021473" TargetMode="External"/><Relationship Id="rId62" Type="http://schemas.openxmlformats.org/officeDocument/2006/relationships/hyperlink" Target="http://online.zakon.kz/Document/?doc_id=51021473" TargetMode="External"/><Relationship Id="rId70" Type="http://schemas.openxmlformats.org/officeDocument/2006/relationships/hyperlink" Target="http://online.zakon.kz/Document/?doc_id=51021473" TargetMode="External"/><Relationship Id="rId75" Type="http://schemas.openxmlformats.org/officeDocument/2006/relationships/hyperlink" Target="http://online.zakon.kz/Document/?doc_id=51021473" TargetMode="External"/><Relationship Id="rId83" Type="http://schemas.openxmlformats.org/officeDocument/2006/relationships/footer" Target="footer1.xml"/><Relationship Id="rId88"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51021473" TargetMode="External"/><Relationship Id="rId23" Type="http://schemas.openxmlformats.org/officeDocument/2006/relationships/hyperlink" Target="http://online.zakon.kz/Document/?doc_id=51021473" TargetMode="External"/><Relationship Id="rId28" Type="http://schemas.openxmlformats.org/officeDocument/2006/relationships/hyperlink" Target="http://online.zakon.kz/Document/?doc_id=51021473" TargetMode="External"/><Relationship Id="rId36" Type="http://schemas.openxmlformats.org/officeDocument/2006/relationships/hyperlink" Target="http://online.zakon.kz/Document/?doc_id=51021473" TargetMode="External"/><Relationship Id="rId49" Type="http://schemas.openxmlformats.org/officeDocument/2006/relationships/hyperlink" Target="http://online.zakon.kz/Document/?doc_id=51021473" TargetMode="External"/><Relationship Id="rId57" Type="http://schemas.openxmlformats.org/officeDocument/2006/relationships/hyperlink" Target="http://online.zakon.kz/Document/?doc_id=51021473" TargetMode="External"/><Relationship Id="rId10" Type="http://schemas.openxmlformats.org/officeDocument/2006/relationships/hyperlink" Target="http://online.zakon.kz/Document/?doc_id=51021473" TargetMode="External"/><Relationship Id="rId31" Type="http://schemas.openxmlformats.org/officeDocument/2006/relationships/hyperlink" Target="http://online.zakon.kz/Document/?doc_id=51021473" TargetMode="External"/><Relationship Id="rId44" Type="http://schemas.openxmlformats.org/officeDocument/2006/relationships/hyperlink" Target="http://online.zakon.kz/Document/?doc_id=51021473" TargetMode="External"/><Relationship Id="rId52" Type="http://schemas.openxmlformats.org/officeDocument/2006/relationships/hyperlink" Target="http://online.zakon.kz/Document/?doc_id=51021473" TargetMode="External"/><Relationship Id="rId60" Type="http://schemas.openxmlformats.org/officeDocument/2006/relationships/hyperlink" Target="http://online.zakon.kz/Document/?doc_id=51021473" TargetMode="External"/><Relationship Id="rId65" Type="http://schemas.openxmlformats.org/officeDocument/2006/relationships/hyperlink" Target="http://online.zakon.kz/Document/?doc_id=51021473" TargetMode="External"/><Relationship Id="rId73" Type="http://schemas.openxmlformats.org/officeDocument/2006/relationships/hyperlink" Target="http://online.zakon.kz/Document/?doc_id=51021473" TargetMode="External"/><Relationship Id="rId78" Type="http://schemas.openxmlformats.org/officeDocument/2006/relationships/hyperlink" Target="http://online.zakon.kz/Document/?doc_id=51021473" TargetMode="External"/><Relationship Id="rId81" Type="http://schemas.openxmlformats.org/officeDocument/2006/relationships/header" Target="header1.xml"/><Relationship Id="rId86"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1523</Words>
  <Characters>16604</Characters>
  <Application>Microsoft Office Word</Application>
  <DocSecurity>0</DocSecurity>
  <Lines>138</Lines>
  <Paragraphs>36</Paragraphs>
  <ScaleCrop>false</ScaleCrop>
  <Company>SPecialiST RePack</Company>
  <LinksUpToDate>false</LinksUpToDate>
  <CharactersWithSpaces>18091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Тауар рыногында үстем (монополиялық) жағдайға ие рынок субъектілері тауарларының (жұмыстарының, қызметтер көрсетуінің) бағаларын мемлекеттік реттеуді енгізу ережесін бекіту туралы Қазақстан Республикасы Үкіметінің 2001 жылғы 14 қыркүйектегі № 1212 қаулысы (күші жойылды) (©Paragraph 2024)</dc:title>
  <dc:subject/>
  <dc:creator>Сергей Мельников</dc:creator>
  <cp:keywords/>
  <dc:description/>
  <cp:lastModifiedBy>Сергей Мельников</cp:lastModifiedBy>
  <cp:revision>2</cp:revision>
  <dcterms:created xsi:type="dcterms:W3CDTF">2024-02-20T07:46:00Z</dcterms:created>
  <dcterms:modified xsi:type="dcterms:W3CDTF">2024-02-20T07:46:00Z</dcterms:modified>
</cp:coreProperties>
</file>