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4E2A">
      <w:pPr>
        <w:jc w:val="center"/>
      </w:pPr>
      <w:bookmarkStart w:id="0" w:name="_GoBack"/>
      <w:bookmarkEnd w:id="0"/>
      <w:r>
        <w:rPr>
          <w:rStyle w:val="s1"/>
        </w:rPr>
        <w:t>Қазақстан</w:t>
      </w:r>
      <w:r>
        <w:rPr>
          <w:rStyle w:val="s1"/>
        </w:rPr>
        <w:t xml:space="preserve"> Республикасының Yкіметі мен Халықаралық Қайта Құру және Даму</w:t>
      </w:r>
      <w:r>
        <w:t xml:space="preserve"> </w:t>
      </w:r>
      <w:r>
        <w:rPr>
          <w:rStyle w:val="s1"/>
        </w:rPr>
        <w:t>Банкі арасындағы Бірлескен экономикалық зерттеулер бағдарламасын әзiрлеу</w:t>
      </w:r>
      <w:r>
        <w:t xml:space="preserve"> </w:t>
      </w:r>
      <w:r>
        <w:rPr>
          <w:rStyle w:val="s1"/>
        </w:rPr>
        <w:t>және іске асыру жөніндегі Техникалық ынтымақтастық туралы келісімдi iске</w:t>
      </w:r>
      <w:r>
        <w:t xml:space="preserve"> </w:t>
      </w:r>
      <w:r>
        <w:br/>
      </w:r>
      <w:r>
        <w:rPr>
          <w:rStyle w:val="s1"/>
        </w:rPr>
        <w:t>асыру туралы Қазақстан Республикасы Үкіметінің</w:t>
      </w:r>
      <w:r>
        <w:t xml:space="preserve"> </w:t>
      </w:r>
      <w:r>
        <w:rPr>
          <w:rStyle w:val="s1"/>
        </w:rPr>
        <w:t>2002 ж. 21 желтоқсандағы № 1337 Қаулысы</w:t>
      </w:r>
    </w:p>
    <w:p w:rsidR="00000000" w:rsidRDefault="00894E2A">
      <w:pPr>
        <w:jc w:val="center"/>
      </w:pPr>
      <w:r>
        <w:rPr>
          <w:rStyle w:val="s3"/>
        </w:rPr>
        <w:t xml:space="preserve">(2017.25.01. берілген </w:t>
      </w:r>
      <w:hyperlink r:id="rId7" w:history="1">
        <w:r>
          <w:rPr>
            <w:rStyle w:val="a3"/>
            <w:b/>
            <w:bCs/>
            <w:i/>
            <w:iCs/>
          </w:rPr>
          <w:t>өзгерістер</w:t>
        </w:r>
        <w:r>
          <w:rPr>
            <w:rStyle w:val="a3"/>
            <w:b/>
            <w:bCs/>
            <w:i/>
            <w:iCs/>
          </w:rPr>
          <w:t xml:space="preserve"> мен толықтыруларымен</w:t>
        </w:r>
      </w:hyperlink>
      <w:r>
        <w:rPr>
          <w:rStyle w:val="s3"/>
        </w:rPr>
        <w:t>)</w:t>
      </w:r>
    </w:p>
    <w:p w:rsidR="00000000" w:rsidRDefault="00894E2A">
      <w:pPr>
        <w:jc w:val="center"/>
      </w:pPr>
      <w:r>
        <w:t> </w:t>
      </w:r>
    </w:p>
    <w:p w:rsidR="00000000" w:rsidRDefault="00894E2A">
      <w:pPr>
        <w:ind w:firstLine="400"/>
        <w:jc w:val="both"/>
      </w:pPr>
      <w:r>
        <w:t xml:space="preserve">2002 жылғы 6 желтоқсандағы Қазақстан Республикасының Үкіметі мен Халықаралық Қайта Құру және Даму Банкi арасындағы Бiрлескен экономикалық зерттеулер бағдарламасын әзiрлеу және iске асыру жөніндегі Техникалық ынтымақтастық туралы келісімнiң </w:t>
      </w:r>
      <w:hyperlink r:id="rId8" w:anchor="sub_id=40000" w:history="1">
        <w:r>
          <w:rPr>
            <w:rStyle w:val="a3"/>
          </w:rPr>
          <w:t>4-бөлiмiне</w:t>
        </w:r>
      </w:hyperlink>
      <w:r>
        <w:t xml:space="preserve"> сәйкес Қазақстан Республикасының Yкіметі </w:t>
      </w:r>
      <w:r>
        <w:rPr>
          <w:b/>
          <w:bCs/>
          <w:caps/>
        </w:rPr>
        <w:t>қаулы</w:t>
      </w:r>
      <w:r>
        <w:rPr>
          <w:b/>
          <w:bCs/>
          <w:caps/>
        </w:rPr>
        <w:t xml:space="preserve"> етеді: </w:t>
      </w:r>
    </w:p>
    <w:p w:rsidR="00000000" w:rsidRDefault="00894E2A">
      <w:pPr>
        <w:jc w:val="both"/>
      </w:pPr>
      <w:r>
        <w:rPr>
          <w:rStyle w:val="s3"/>
        </w:rPr>
        <w:t>ҚР</w:t>
      </w:r>
      <w:r>
        <w:rPr>
          <w:rStyle w:val="s3"/>
        </w:rPr>
        <w:t xml:space="preserve"> Үкіметінің 2006.21.06. </w:t>
      </w:r>
      <w:hyperlink r:id="rId9" w:history="1">
        <w:r>
          <w:rPr>
            <w:rStyle w:val="a3"/>
            <w:i/>
            <w:iCs/>
          </w:rPr>
          <w:t>№ 568</w:t>
        </w:r>
      </w:hyperlink>
      <w:r>
        <w:rPr>
          <w:rStyle w:val="s3"/>
        </w:rPr>
        <w:t xml:space="preserve"> (бұр. </w:t>
      </w:r>
      <w:hyperlink r:id="rId10" w:history="1">
        <w:r>
          <w:rPr>
            <w:rStyle w:val="a3"/>
            <w:i/>
            <w:iCs/>
          </w:rPr>
          <w:t>ред</w:t>
        </w:r>
      </w:hyperlink>
      <w:r>
        <w:rPr>
          <w:rStyle w:val="s3"/>
        </w:rPr>
        <w:t xml:space="preserve">. қара); 2007.23.05. </w:t>
      </w:r>
      <w:hyperlink r:id="rId11" w:history="1">
        <w:r>
          <w:rPr>
            <w:rStyle w:val="a3"/>
            <w:i/>
            <w:iCs/>
          </w:rPr>
          <w:t>№ 412</w:t>
        </w:r>
      </w:hyperlink>
      <w:r>
        <w:rPr>
          <w:rStyle w:val="s3"/>
        </w:rPr>
        <w:t xml:space="preserve"> (бұр. </w:t>
      </w:r>
      <w:hyperlink r:id="rId12" w:history="1">
        <w:r>
          <w:rPr>
            <w:rStyle w:val="a3"/>
            <w:i/>
            <w:iCs/>
          </w:rPr>
          <w:t>ред</w:t>
        </w:r>
      </w:hyperlink>
      <w:r>
        <w:rPr>
          <w:rStyle w:val="s3"/>
        </w:rPr>
        <w:t xml:space="preserve">. қара) ; 2007.13.09. </w:t>
      </w:r>
      <w:hyperlink r:id="rId13" w:history="1">
        <w:r>
          <w:rPr>
            <w:rStyle w:val="a3"/>
            <w:i/>
            <w:iCs/>
          </w:rPr>
          <w:t>№ 800</w:t>
        </w:r>
      </w:hyperlink>
      <w:r>
        <w:rPr>
          <w:rStyle w:val="s3"/>
        </w:rPr>
        <w:t xml:space="preserve"> (бұр.</w:t>
      </w:r>
      <w:hyperlink r:id="rId14" w:history="1">
        <w:r>
          <w:rPr>
            <w:rStyle w:val="a3"/>
            <w:i/>
            <w:iCs/>
          </w:rPr>
          <w:t>ред</w:t>
        </w:r>
      </w:hyperlink>
      <w:r>
        <w:rPr>
          <w:rStyle w:val="s3"/>
        </w:rPr>
        <w:t xml:space="preserve">.қара); 2010.31.08. </w:t>
      </w:r>
      <w:hyperlink r:id="rId15" w:anchor="sub_id=300" w:history="1">
        <w:r>
          <w:rPr>
            <w:rStyle w:val="a3"/>
            <w:i/>
            <w:iCs/>
          </w:rPr>
          <w:t>№ 851</w:t>
        </w:r>
      </w:hyperlink>
      <w:r>
        <w:rPr>
          <w:rStyle w:val="s3"/>
        </w:rPr>
        <w:t xml:space="preserve"> (бұр.</w:t>
      </w:r>
      <w:hyperlink r:id="rId16" w:history="1">
        <w:r>
          <w:rPr>
            <w:rStyle w:val="a3"/>
            <w:i/>
            <w:iCs/>
          </w:rPr>
          <w:t>ред</w:t>
        </w:r>
      </w:hyperlink>
      <w:r>
        <w:rPr>
          <w:rStyle w:val="s3"/>
        </w:rPr>
        <w:t xml:space="preserve">.қара) Қаулыларымен 1-тармақ өзгертілді; ҚР Үкіметініің 2014.29.07. № 840 </w:t>
      </w:r>
      <w:hyperlink r:id="rId17" w:history="1">
        <w:r>
          <w:rPr>
            <w:rStyle w:val="a3"/>
            <w:i/>
            <w:iCs/>
          </w:rPr>
          <w:t>Қаулысымен</w:t>
        </w:r>
      </w:hyperlink>
      <w:r>
        <w:rPr>
          <w:rStyle w:val="s3"/>
        </w:rPr>
        <w:t xml:space="preserve"> (</w:t>
      </w:r>
      <w:hyperlink r:id="rId18" w:history="1">
        <w:r>
          <w:rPr>
            <w:rStyle w:val="a3"/>
            <w:i/>
            <w:iCs/>
          </w:rPr>
          <w:t>бұр.ред.қара</w:t>
        </w:r>
      </w:hyperlink>
      <w:r>
        <w:rPr>
          <w:rStyle w:val="s3"/>
        </w:rPr>
        <w:t xml:space="preserve">); 2014.09.10. № 1079 </w:t>
      </w:r>
      <w:hyperlink r:id="rId19" w:anchor="sub_id=200" w:history="1">
        <w:r>
          <w:rPr>
            <w:rStyle w:val="a3"/>
            <w:i/>
            <w:iCs/>
          </w:rPr>
          <w:t>Қаулысымен</w:t>
        </w:r>
      </w:hyperlink>
      <w:r>
        <w:rPr>
          <w:rStyle w:val="s3"/>
        </w:rPr>
        <w:t xml:space="preserve"> (</w:t>
      </w:r>
      <w:hyperlink r:id="rId20" w:history="1">
        <w:r>
          <w:rPr>
            <w:rStyle w:val="a3"/>
            <w:i/>
            <w:iCs/>
          </w:rPr>
          <w:t>бұр.ред.қара</w:t>
        </w:r>
      </w:hyperlink>
      <w:r>
        <w:rPr>
          <w:rStyle w:val="s3"/>
        </w:rPr>
        <w:t xml:space="preserve">); 2016.29.08. № 488 </w:t>
      </w:r>
      <w:hyperlink r:id="rId21" w:anchor="sub_id=100" w:history="1">
        <w:r>
          <w:rPr>
            <w:rStyle w:val="a3"/>
            <w:i/>
            <w:iCs/>
          </w:rPr>
          <w:t>Қаулысымен</w:t>
        </w:r>
      </w:hyperlink>
      <w:r>
        <w:rPr>
          <w:rStyle w:val="s3"/>
        </w:rPr>
        <w:t xml:space="preserve"> (</w:t>
      </w:r>
      <w:hyperlink r:id="rId22" w:history="1">
        <w:r>
          <w:rPr>
            <w:rStyle w:val="a3"/>
            <w:i/>
            <w:iCs/>
          </w:rPr>
          <w:t>бұр.ред.қара</w:t>
        </w:r>
      </w:hyperlink>
      <w:r>
        <w:rPr>
          <w:rStyle w:val="s3"/>
        </w:rPr>
        <w:t xml:space="preserve">); 2017.25.01. № 14 </w:t>
      </w:r>
      <w:hyperlink r:id="rId23" w:anchor="sub_id=100" w:history="1">
        <w:r>
          <w:rPr>
            <w:rStyle w:val="a3"/>
            <w:i/>
            <w:iCs/>
          </w:rPr>
          <w:t>Қаулысымен</w:t>
        </w:r>
      </w:hyperlink>
      <w:r>
        <w:rPr>
          <w:rStyle w:val="s3"/>
        </w:rPr>
        <w:t xml:space="preserve"> (</w:t>
      </w:r>
      <w:hyperlink r:id="rId24" w:history="1">
        <w:r>
          <w:rPr>
            <w:rStyle w:val="a3"/>
            <w:i/>
            <w:iCs/>
          </w:rPr>
          <w:t>бұр.ред.қара</w:t>
        </w:r>
      </w:hyperlink>
      <w:r>
        <w:rPr>
          <w:rStyle w:val="s3"/>
        </w:rPr>
        <w:t>) 1-тармақ жаңа редакцияда</w:t>
      </w:r>
    </w:p>
    <w:p w:rsidR="00000000" w:rsidRDefault="00894E2A">
      <w:pPr>
        <w:ind w:firstLine="400"/>
        <w:jc w:val="both"/>
      </w:pPr>
      <w:r>
        <w:rPr>
          <w:rStyle w:val="s0"/>
        </w:rPr>
        <w:t>1. Қазақстан Республикасының Ұлттық экономика министрі Тимур Мұратұлы Сүлейменовке Бiрлескен экономикалық зерттеулер бағдарла</w:t>
      </w:r>
      <w:r>
        <w:rPr>
          <w:rStyle w:val="s0"/>
        </w:rPr>
        <w:t>масының шеңберiнде жыл сайынғы техникалық ынтымақтастық бағдарламалары мен әкiмшiлiк қаржы сметаларын Қазақстан Республикасының Үкiметi атынан бекiтуге өкiлеттiк берiлсiн.</w:t>
      </w:r>
    </w:p>
    <w:p w:rsidR="00000000" w:rsidRDefault="00894E2A">
      <w:pPr>
        <w:ind w:firstLine="400"/>
        <w:jc w:val="both"/>
      </w:pPr>
      <w:r>
        <w:t xml:space="preserve"> 2. Осы </w:t>
      </w:r>
      <w:r>
        <w:rPr>
          <w:rStyle w:val="s0"/>
        </w:rPr>
        <w:t>қаулы</w:t>
      </w:r>
      <w:r>
        <w:rPr>
          <w:rStyle w:val="s0"/>
        </w:rPr>
        <w:t xml:space="preserve"> қол қойылған күнiнен бастап күшiне енедi.</w:t>
      </w:r>
    </w:p>
    <w:p w:rsidR="00000000" w:rsidRDefault="00894E2A">
      <w:pPr>
        <w:ind w:firstLine="400"/>
        <w:jc w:val="both"/>
      </w:pPr>
      <w:r>
        <w:rPr>
          <w:rStyle w:val="s0"/>
        </w:rPr>
        <w:t> </w:t>
      </w:r>
    </w:p>
    <w:p w:rsidR="00000000" w:rsidRDefault="00894E2A">
      <w:pPr>
        <w:ind w:firstLine="400"/>
        <w:jc w:val="both"/>
      </w:pPr>
      <w:r>
        <w:rPr>
          <w:rStyle w:val="s0"/>
        </w:rPr>
        <w:t> </w:t>
      </w:r>
    </w:p>
    <w:p w:rsidR="00000000" w:rsidRDefault="00894E2A">
      <w:r>
        <w:rPr>
          <w:rStyle w:val="s0"/>
          <w:b/>
          <w:bCs/>
        </w:rPr>
        <w:t>Қазақстан</w:t>
      </w:r>
      <w:r>
        <w:rPr>
          <w:rStyle w:val="s0"/>
          <w:b/>
          <w:bCs/>
        </w:rPr>
        <w:t xml:space="preserve"> Республикасыны</w:t>
      </w:r>
      <w:r>
        <w:rPr>
          <w:rStyle w:val="s0"/>
          <w:b/>
          <w:bCs/>
        </w:rPr>
        <w:t>ң</w:t>
      </w:r>
      <w:r>
        <w:rPr>
          <w:rStyle w:val="s0"/>
          <w:b/>
          <w:bCs/>
        </w:rPr>
        <w:t xml:space="preserve"> </w:t>
      </w:r>
    </w:p>
    <w:tbl>
      <w:tblPr>
        <w:tblW w:w="5000" w:type="pct"/>
        <w:tblCellSpacing w:w="0" w:type="dxa"/>
        <w:tblCellMar>
          <w:left w:w="0" w:type="dxa"/>
          <w:right w:w="0" w:type="dxa"/>
        </w:tblCellMar>
        <w:tblLook w:val="04A0" w:firstRow="1" w:lastRow="0" w:firstColumn="1" w:lastColumn="0" w:noHBand="0" w:noVBand="1"/>
      </w:tblPr>
      <w:tblGrid>
        <w:gridCol w:w="4837"/>
        <w:gridCol w:w="4518"/>
      </w:tblGrid>
      <w:tr w:rsidR="00000000">
        <w:trPr>
          <w:tblCellSpacing w:w="0" w:type="dxa"/>
        </w:trPr>
        <w:tc>
          <w:tcPr>
            <w:tcW w:w="0" w:type="auto"/>
            <w:hideMark/>
          </w:tcPr>
          <w:p w:rsidR="00000000" w:rsidRDefault="00894E2A">
            <w:r>
              <w:rPr>
                <w:rStyle w:val="s0"/>
                <w:b/>
                <w:bCs/>
              </w:rPr>
              <w:t xml:space="preserve">Премьер-Министрі </w:t>
            </w:r>
          </w:p>
        </w:tc>
        <w:tc>
          <w:tcPr>
            <w:tcW w:w="0" w:type="auto"/>
            <w:hideMark/>
          </w:tcPr>
          <w:p w:rsidR="00000000" w:rsidRDefault="00894E2A">
            <w:pPr>
              <w:jc w:val="right"/>
            </w:pPr>
            <w:r>
              <w:rPr>
                <w:rStyle w:val="s0"/>
                <w:b/>
                <w:bCs/>
              </w:rPr>
              <w:t>И. Тасмағамбетов</w:t>
            </w:r>
          </w:p>
        </w:tc>
      </w:tr>
    </w:tbl>
    <w:p w:rsidR="00000000" w:rsidRDefault="00894E2A">
      <w:pPr>
        <w:ind w:firstLine="400"/>
        <w:jc w:val="both"/>
      </w:pPr>
      <w:r>
        <w:rPr>
          <w:rStyle w:val="s0"/>
        </w:rPr>
        <w:t> </w:t>
      </w:r>
    </w:p>
    <w:p w:rsidR="00000000" w:rsidRDefault="00894E2A">
      <w:pPr>
        <w:ind w:firstLine="400"/>
        <w:jc w:val="both"/>
      </w:pPr>
      <w:r>
        <w:rPr>
          <w:rStyle w:val="s0"/>
        </w:rPr>
        <w:t> </w:t>
      </w:r>
    </w:p>
    <w:p w:rsidR="00000000" w:rsidRDefault="00894E2A">
      <w:pPr>
        <w:ind w:firstLine="400"/>
        <w:jc w:val="both"/>
      </w:pPr>
      <w:r>
        <w:rPr>
          <w:rStyle w:val="s0"/>
        </w:rPr>
        <w:t> </w:t>
      </w:r>
    </w:p>
    <w:p w:rsidR="00000000" w:rsidRDefault="00894E2A">
      <w:pPr>
        <w:ind w:firstLine="400"/>
        <w:jc w:val="both"/>
      </w:pPr>
      <w:r>
        <w:rPr>
          <w:rStyle w:val="s0"/>
        </w:rPr>
        <w:t> </w:t>
      </w:r>
    </w:p>
    <w:p w:rsidR="00000000" w:rsidRDefault="00894E2A">
      <w:pPr>
        <w:ind w:firstLine="400"/>
        <w:jc w:val="both"/>
      </w:pPr>
      <w:r>
        <w:rPr>
          <w:rStyle w:val="s0"/>
        </w:rPr>
        <w:t> </w:t>
      </w:r>
    </w:p>
    <w:p w:rsidR="00000000" w:rsidRDefault="00894E2A">
      <w:pPr>
        <w:ind w:firstLine="400"/>
        <w:jc w:val="both"/>
      </w:pPr>
      <w:r>
        <w:rPr>
          <w:rStyle w:val="s0"/>
        </w:rPr>
        <w:t> </w:t>
      </w:r>
    </w:p>
    <w:p w:rsidR="00000000" w:rsidRDefault="00894E2A">
      <w:pPr>
        <w:ind w:firstLine="400"/>
        <w:jc w:val="both"/>
      </w:pPr>
      <w:r>
        <w:rPr>
          <w:rStyle w:val="s0"/>
        </w:rP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4E2A" w:rsidRDefault="00894E2A" w:rsidP="00894E2A">
      <w:r>
        <w:separator/>
      </w:r>
    </w:p>
  </w:endnote>
  <w:endnote w:type="continuationSeparator" w:id="0">
    <w:p w:rsidR="00894E2A" w:rsidRDefault="00894E2A" w:rsidP="00894E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E2A" w:rsidRDefault="00894E2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E2A" w:rsidRDefault="00894E2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E2A" w:rsidRDefault="00894E2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4E2A" w:rsidRDefault="00894E2A" w:rsidP="00894E2A">
      <w:r>
        <w:separator/>
      </w:r>
    </w:p>
  </w:footnote>
  <w:footnote w:type="continuationSeparator" w:id="0">
    <w:p w:rsidR="00894E2A" w:rsidRDefault="00894E2A" w:rsidP="00894E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E2A" w:rsidRDefault="00894E2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E2A" w:rsidRDefault="00894E2A" w:rsidP="00894E2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94E2A" w:rsidRPr="00894E2A" w:rsidRDefault="00894E2A" w:rsidP="00894E2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Yкіметі мен Халықаралық Қайта Құру және Даму Банкі арасындағы Бірлескен экономикалық зерттеулер бағдарламасын әзірлеу және іске асыру жөніндегі Техникалық ынтымақтастық туралы келісімді іске асыру туралы Қазақстан Республикасы Үкіметінің 2002 ж. 21 желтоқсандағы № 1337 Қаулысы (2017.25.01.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E2A" w:rsidRDefault="00894E2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4E2A"/>
    <w:rsid w:val="00894E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94E2A"/>
    <w:pPr>
      <w:tabs>
        <w:tab w:val="center" w:pos="4677"/>
        <w:tab w:val="right" w:pos="9355"/>
      </w:tabs>
    </w:pPr>
  </w:style>
  <w:style w:type="character" w:customStyle="1" w:styleId="a6">
    <w:name w:val="Верхний колонтитул Знак"/>
    <w:basedOn w:val="a0"/>
    <w:link w:val="a5"/>
    <w:uiPriority w:val="99"/>
    <w:rsid w:val="00894E2A"/>
    <w:rPr>
      <w:rFonts w:eastAsiaTheme="minorEastAsia"/>
      <w:color w:val="000000"/>
      <w:sz w:val="24"/>
      <w:szCs w:val="24"/>
    </w:rPr>
  </w:style>
  <w:style w:type="paragraph" w:styleId="a7">
    <w:name w:val="footer"/>
    <w:basedOn w:val="a"/>
    <w:link w:val="a8"/>
    <w:uiPriority w:val="99"/>
    <w:unhideWhenUsed/>
    <w:rsid w:val="00894E2A"/>
    <w:pPr>
      <w:tabs>
        <w:tab w:val="center" w:pos="4677"/>
        <w:tab w:val="right" w:pos="9355"/>
      </w:tabs>
    </w:pPr>
  </w:style>
  <w:style w:type="character" w:customStyle="1" w:styleId="a8">
    <w:name w:val="Нижний колонтитул Знак"/>
    <w:basedOn w:val="a0"/>
    <w:link w:val="a7"/>
    <w:uiPriority w:val="99"/>
    <w:rsid w:val="00894E2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94E2A"/>
    <w:pPr>
      <w:tabs>
        <w:tab w:val="center" w:pos="4677"/>
        <w:tab w:val="right" w:pos="9355"/>
      </w:tabs>
    </w:pPr>
  </w:style>
  <w:style w:type="character" w:customStyle="1" w:styleId="a6">
    <w:name w:val="Верхний колонтитул Знак"/>
    <w:basedOn w:val="a0"/>
    <w:link w:val="a5"/>
    <w:uiPriority w:val="99"/>
    <w:rsid w:val="00894E2A"/>
    <w:rPr>
      <w:rFonts w:eastAsiaTheme="minorEastAsia"/>
      <w:color w:val="000000"/>
      <w:sz w:val="24"/>
      <w:szCs w:val="24"/>
    </w:rPr>
  </w:style>
  <w:style w:type="paragraph" w:styleId="a7">
    <w:name w:val="footer"/>
    <w:basedOn w:val="a"/>
    <w:link w:val="a8"/>
    <w:uiPriority w:val="99"/>
    <w:unhideWhenUsed/>
    <w:rsid w:val="00894E2A"/>
    <w:pPr>
      <w:tabs>
        <w:tab w:val="center" w:pos="4677"/>
        <w:tab w:val="right" w:pos="9355"/>
      </w:tabs>
    </w:pPr>
  </w:style>
  <w:style w:type="character" w:customStyle="1" w:styleId="a8">
    <w:name w:val="Нижний колонтитул Знак"/>
    <w:basedOn w:val="a0"/>
    <w:link w:val="a7"/>
    <w:uiPriority w:val="99"/>
    <w:rsid w:val="00894E2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5006" TargetMode="External"/><Relationship Id="rId13" Type="http://schemas.openxmlformats.org/officeDocument/2006/relationships/hyperlink" Target="http://online.zakon.kz/Document/?doc_id=30126198" TargetMode="External"/><Relationship Id="rId18" Type="http://schemas.openxmlformats.org/officeDocument/2006/relationships/hyperlink" Target="http://online.zakon.kz/Document/?doc_id=31588009"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7122670" TargetMode="External"/><Relationship Id="rId7" Type="http://schemas.openxmlformats.org/officeDocument/2006/relationships/hyperlink" Target="http://online.zakon.kz/Document/?doc_id=62035320" TargetMode="External"/><Relationship Id="rId12" Type="http://schemas.openxmlformats.org/officeDocument/2006/relationships/hyperlink" Target="http://online.zakon.kz/Document/?doc_id=30105602" TargetMode="External"/><Relationship Id="rId17" Type="http://schemas.openxmlformats.org/officeDocument/2006/relationships/hyperlink" Target="http://online.zakon.kz/Document/?doc_id=31587639"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811149" TargetMode="External"/><Relationship Id="rId20" Type="http://schemas.openxmlformats.org/officeDocument/2006/relationships/hyperlink" Target="http://online.zakon.kz/Document/?doc_id=31619819"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05597" TargetMode="External"/><Relationship Id="rId24" Type="http://schemas.openxmlformats.org/officeDocument/2006/relationships/hyperlink" Target="http://online.zakon.kz/Document/?doc_id=38435916"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811119" TargetMode="External"/><Relationship Id="rId23" Type="http://schemas.openxmlformats.org/officeDocument/2006/relationships/hyperlink" Target="http://online.zakon.kz/Document/?doc_id=33352063" TargetMode="External"/><Relationship Id="rId28" Type="http://schemas.openxmlformats.org/officeDocument/2006/relationships/footer" Target="footer2.xml"/><Relationship Id="rId10" Type="http://schemas.openxmlformats.org/officeDocument/2006/relationships/hyperlink" Target="http://online.zakon.kz/Document/?doc_id=30060057" TargetMode="External"/><Relationship Id="rId19" Type="http://schemas.openxmlformats.org/officeDocument/2006/relationships/hyperlink" Target="http://online.zakon.kz/Document/?doc_id=31619809"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60055" TargetMode="External"/><Relationship Id="rId14" Type="http://schemas.openxmlformats.org/officeDocument/2006/relationships/hyperlink" Target="http://online.zakon.kz/Document/?doc_id=30126211" TargetMode="External"/><Relationship Id="rId22" Type="http://schemas.openxmlformats.org/officeDocument/2006/relationships/hyperlink" Target="http://online.zakon.kz/Document/?doc_id=34099800"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412</Words>
  <Characters>2349</Characters>
  <Application>Microsoft Office Word</Application>
  <DocSecurity>0</DocSecurity>
  <Lines>19</Lines>
  <Paragraphs>5</Paragraphs>
  <ScaleCrop>false</ScaleCrop>
  <Company>SPecialiST RePack</Company>
  <LinksUpToDate>false</LinksUpToDate>
  <CharactersWithSpaces>2756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Yкіметі мен Халықаралық Қайта Құру және Даму Банкі арасындағы Бірлескен экономикалық зерттеулер бағдарламасын әзірлеу және іске асыру жөніндегі Техникалық ынтымақтастық туралы келісімді іске асыру туралы Қазақстан Республикасы Үкіметінің 2002 ж. 21 желтоқсандағы № 1337 Қаулысы (2017.25.01.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2024-02-23T04:54:00Z</dcterms:created>
  <dcterms:modified xsi:type="dcterms:W3CDTF">2024-02-23T04:54:00Z</dcterms:modified>
</cp:coreProperties>
</file>