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32A1">
      <w:pPr>
        <w:jc w:val="center"/>
      </w:pPr>
      <w:bookmarkStart w:id="0" w:name="_GoBack"/>
      <w:bookmarkEnd w:id="0"/>
      <w:r>
        <w:rPr>
          <w:rStyle w:val="s1"/>
        </w:rPr>
        <w:t xml:space="preserve">Экономикалық саясат жөнiндегі кеңес құру туралы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2003 жылғы 25 ақпандағы № 202 қаулысы</w:t>
      </w:r>
      <w:r>
        <w:t xml:space="preserve"> </w:t>
      </w:r>
    </w:p>
    <w:p w:rsidR="00000000" w:rsidRDefault="006A32A1">
      <w:pPr>
        <w:jc w:val="center"/>
      </w:pPr>
      <w:r>
        <w:rPr>
          <w:rStyle w:val="s3"/>
        </w:rPr>
        <w:t xml:space="preserve">(2014.15.08.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A32A1">
      <w:pPr>
        <w:jc w:val="center"/>
      </w:pPr>
      <w:r>
        <w:rPr>
          <w:rStyle w:val="s3"/>
        </w:rPr>
        <w:t> </w:t>
      </w:r>
    </w:p>
    <w:p w:rsidR="00000000" w:rsidRDefault="006A32A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3 мамырдағы № 265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A32A1">
      <w:pPr>
        <w:ind w:firstLine="400"/>
        <w:jc w:val="both"/>
      </w:pPr>
      <w:r>
        <w:t> </w:t>
      </w:r>
    </w:p>
    <w:p w:rsidR="00000000" w:rsidRDefault="006A32A1">
      <w:pPr>
        <w:ind w:firstLine="400"/>
        <w:jc w:val="both"/>
      </w:pPr>
      <w:r>
        <w:t>Мемлекеттiң әлеуметтiк-экономикалық саясатын дамытудың қағидатты сипаттағы маңызды мәселелерi жөніндегі кел</w:t>
      </w:r>
      <w:r>
        <w:t xml:space="preserve">ісілген көзқарастар мен ұсынымдарды әзiрлеу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</w:t>
      </w:r>
    </w:p>
    <w:p w:rsidR="00000000" w:rsidRDefault="006A32A1">
      <w:pPr>
        <w:ind w:firstLine="400"/>
        <w:jc w:val="both"/>
      </w:pPr>
      <w:r>
        <w:t>1. Экономикалық саясат жөніндегі кеңес құрылсын.</w:t>
      </w:r>
    </w:p>
    <w:p w:rsidR="00000000" w:rsidRDefault="006A32A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934 </w:t>
      </w:r>
      <w:hyperlink r:id="rId9" w:history="1">
        <w:r>
          <w:rPr>
            <w:rStyle w:val="a3"/>
            <w:i/>
            <w:iCs/>
          </w:rPr>
          <w:t>Қаулысым</w:t>
        </w:r>
        <w:r>
          <w:rPr>
            <w:rStyle w:val="a3"/>
            <w:i/>
            <w:iCs/>
          </w:rPr>
          <w:t>ен</w:t>
        </w:r>
      </w:hyperlink>
      <w:r>
        <w:rPr>
          <w:rStyle w:val="s3"/>
        </w:rPr>
        <w:t xml:space="preserve"> 2-тармақ өзгертілді (</w:t>
      </w:r>
      <w:hyperlink r:id="rId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A32A1">
      <w:pPr>
        <w:ind w:firstLine="400"/>
        <w:jc w:val="both"/>
      </w:pPr>
      <w:r>
        <w:t>2. Қоса берiліп отырған:</w:t>
      </w:r>
    </w:p>
    <w:p w:rsidR="00000000" w:rsidRDefault="006A32A1">
      <w:pPr>
        <w:ind w:firstLine="400"/>
        <w:jc w:val="both"/>
      </w:pPr>
      <w:r>
        <w:rPr>
          <w:rStyle w:val="s0"/>
        </w:rPr>
        <w:t xml:space="preserve">1) Экономикалық саясат жөніндегі кеңестің лауазымдық </w:t>
      </w:r>
      <w:hyperlink w:anchor="sub10" w:history="1">
        <w:r>
          <w:rPr>
            <w:rStyle w:val="a3"/>
          </w:rPr>
          <w:t>құрамы</w:t>
        </w:r>
      </w:hyperlink>
      <w:r>
        <w:rPr>
          <w:rStyle w:val="s0"/>
        </w:rPr>
        <w:t>;</w:t>
      </w:r>
    </w:p>
    <w:p w:rsidR="00000000" w:rsidRDefault="006A32A1">
      <w:pPr>
        <w:ind w:firstLine="400"/>
        <w:jc w:val="both"/>
      </w:pPr>
      <w:r>
        <w:t xml:space="preserve">2) Экономикалық саясат жөніндегі кеңес </w:t>
      </w:r>
      <w:r>
        <w:t xml:space="preserve">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</w:t>
      </w:r>
    </w:p>
    <w:p w:rsidR="00000000" w:rsidRDefault="006A32A1">
      <w:pPr>
        <w:ind w:firstLine="400"/>
        <w:jc w:val="both"/>
      </w:pPr>
      <w:r>
        <w:t xml:space="preserve">3. </w:t>
      </w:r>
      <w:hyperlink w:anchor="sub11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Yкіметінің кейбір шешiмдерiнің күшi жойылды деп танылсын.</w:t>
      </w:r>
    </w:p>
    <w:p w:rsidR="00000000" w:rsidRDefault="006A32A1">
      <w:pPr>
        <w:spacing w:after="240"/>
        <w:ind w:firstLine="400"/>
        <w:jc w:val="both"/>
      </w:pPr>
      <w:r>
        <w:t>4. Осы қаулы қол қойылған күнiнен бастап күшіне енедi.</w:t>
      </w:r>
    </w:p>
    <w:p w:rsidR="00000000" w:rsidRDefault="006A32A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</w:t>
      </w:r>
      <w:r>
        <w:rPr>
          <w:rStyle w:val="s0"/>
          <w:b/>
          <w:bCs/>
        </w:rPr>
        <w:t xml:space="preserve">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A32A1">
            <w:r>
              <w:rPr>
                <w:rStyle w:val="s0"/>
                <w:b/>
                <w:bCs/>
              </w:rPr>
              <w:t xml:space="preserve">Премьер-Министрі </w:t>
            </w:r>
          </w:p>
          <w:p w:rsidR="00000000" w:rsidRDefault="006A32A1">
            <w:r>
              <w:rPr>
                <w:rStyle w:val="s0"/>
                <w:b/>
                <w:bCs/>
              </w:rPr>
              <w:t> </w:t>
            </w:r>
          </w:p>
          <w:p w:rsidR="00000000" w:rsidRDefault="006A32A1">
            <w:r>
              <w:t> </w:t>
            </w:r>
          </w:p>
        </w:tc>
        <w:tc>
          <w:tcPr>
            <w:tcW w:w="0" w:type="auto"/>
            <w:hideMark/>
          </w:tcPr>
          <w:p w:rsidR="00000000" w:rsidRDefault="006A32A1">
            <w:pPr>
              <w:jc w:val="right"/>
            </w:pPr>
            <w:r>
              <w:rPr>
                <w:rStyle w:val="s0"/>
                <w:b/>
                <w:bCs/>
              </w:rPr>
              <w:t>И. Тасмағамбетов</w:t>
            </w:r>
          </w:p>
          <w:p w:rsidR="00000000" w:rsidRDefault="006A32A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6A32A1">
      <w:pPr>
        <w:ind w:firstLine="400"/>
        <w:jc w:val="both"/>
      </w:pPr>
      <w:r>
        <w:t> </w:t>
      </w:r>
    </w:p>
    <w:p w:rsidR="00000000" w:rsidRDefault="006A32A1">
      <w:pPr>
        <w:jc w:val="both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20.06.03 ж. </w:t>
      </w:r>
      <w:hyperlink r:id="rId11" w:history="1">
        <w:r>
          <w:rPr>
            <w:rStyle w:val="a3"/>
            <w:i/>
            <w:iCs/>
          </w:rPr>
          <w:t>№ 590</w:t>
        </w:r>
      </w:hyperlink>
      <w:r>
        <w:rPr>
          <w:rStyle w:val="s3"/>
        </w:rPr>
        <w:t xml:space="preserve">; 19.08.04 ж. </w:t>
      </w:r>
      <w:hyperlink r:id="rId12" w:history="1">
        <w:r>
          <w:rPr>
            <w:rStyle w:val="a3"/>
            <w:i/>
            <w:iCs/>
          </w:rPr>
          <w:t>№ 869</w:t>
        </w:r>
      </w:hyperlink>
      <w:r>
        <w:rPr>
          <w:rStyle w:val="s3"/>
        </w:rPr>
        <w:t xml:space="preserve"> (бұр. </w:t>
      </w:r>
      <w:hyperlink r:id="rId13" w:anchor="sub_id=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2005.22.02. </w:t>
      </w:r>
      <w:hyperlink r:id="rId14" w:history="1">
        <w:r>
          <w:rPr>
            <w:rStyle w:val="a3"/>
            <w:i/>
            <w:iCs/>
          </w:rPr>
          <w:t>№ 158</w:t>
        </w:r>
      </w:hyperlink>
      <w:r>
        <w:rPr>
          <w:rStyle w:val="s3"/>
        </w:rPr>
        <w:t xml:space="preserve"> (бұр. </w:t>
      </w:r>
      <w:hyperlink r:id="rId15" w:anchor="sub_id=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2006.21.03. </w:t>
      </w:r>
      <w:hyperlink r:id="rId16" w:history="1">
        <w:r>
          <w:rPr>
            <w:rStyle w:val="a3"/>
            <w:i/>
            <w:iCs/>
          </w:rPr>
          <w:t>№ 193</w:t>
        </w:r>
      </w:hyperlink>
      <w:r>
        <w:rPr>
          <w:rStyle w:val="s3"/>
        </w:rPr>
        <w:t xml:space="preserve"> (бұр.</w:t>
      </w:r>
      <w:hyperlink r:id="rId17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2006.30.05. </w:t>
      </w:r>
      <w:hyperlink r:id="rId18" w:history="1">
        <w:r>
          <w:rPr>
            <w:rStyle w:val="a3"/>
            <w:i/>
            <w:iCs/>
          </w:rPr>
          <w:t>№ 473</w:t>
        </w:r>
      </w:hyperlink>
      <w:r>
        <w:rPr>
          <w:rStyle w:val="s3"/>
        </w:rPr>
        <w:t xml:space="preserve"> (бұр.</w:t>
      </w:r>
      <w:hyperlink r:id="rId19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2006.23.11. </w:t>
      </w:r>
      <w:hyperlink r:id="rId20" w:history="1">
        <w:r>
          <w:rPr>
            <w:rStyle w:val="a3"/>
            <w:i/>
            <w:iCs/>
          </w:rPr>
          <w:t>№ 1117</w:t>
        </w:r>
      </w:hyperlink>
      <w:r>
        <w:rPr>
          <w:rStyle w:val="s3"/>
        </w:rPr>
        <w:t xml:space="preserve"> (бұр. </w:t>
      </w:r>
      <w:hyperlink r:id="rId21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қара); 2007.18.01. </w:t>
      </w:r>
      <w:hyperlink r:id="rId22" w:history="1">
        <w:r>
          <w:rPr>
            <w:rStyle w:val="a3"/>
            <w:i/>
            <w:iCs/>
          </w:rPr>
          <w:t>№ 32</w:t>
        </w:r>
      </w:hyperlink>
      <w:r>
        <w:rPr>
          <w:rStyle w:val="s3"/>
        </w:rPr>
        <w:t xml:space="preserve"> (бұр.</w:t>
      </w:r>
      <w:hyperlink r:id="rId23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2007.28.02. </w:t>
      </w:r>
      <w:hyperlink r:id="rId24" w:history="1">
        <w:r>
          <w:rPr>
            <w:rStyle w:val="a3"/>
            <w:i/>
            <w:iCs/>
          </w:rPr>
          <w:t>№ 157</w:t>
        </w:r>
      </w:hyperlink>
      <w:r>
        <w:rPr>
          <w:rStyle w:val="s3"/>
        </w:rPr>
        <w:t xml:space="preserve">; 2007.15.10. </w:t>
      </w:r>
      <w:hyperlink r:id="rId25" w:anchor="sub_id=200" w:history="1">
        <w:r>
          <w:rPr>
            <w:rStyle w:val="a3"/>
            <w:i/>
            <w:iCs/>
          </w:rPr>
          <w:t>№ 948</w:t>
        </w:r>
      </w:hyperlink>
      <w:r>
        <w:rPr>
          <w:rStyle w:val="s3"/>
        </w:rPr>
        <w:t xml:space="preserve"> (бұр.</w:t>
      </w:r>
      <w:hyperlink r:id="rId26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.қара); 2008.07.04</w:t>
      </w:r>
      <w:r>
        <w:rPr>
          <w:rStyle w:val="s3"/>
        </w:rPr>
        <w:t xml:space="preserve">. </w:t>
      </w:r>
      <w:hyperlink r:id="rId27" w:history="1">
        <w:r>
          <w:rPr>
            <w:rStyle w:val="a3"/>
            <w:i/>
            <w:iCs/>
          </w:rPr>
          <w:t>№ 326</w:t>
        </w:r>
      </w:hyperlink>
      <w:r>
        <w:rPr>
          <w:rStyle w:val="s3"/>
        </w:rPr>
        <w:t xml:space="preserve"> (бұр. </w:t>
      </w:r>
      <w:hyperlink r:id="rId28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 ; 2008.03.11. </w:t>
      </w:r>
      <w:hyperlink r:id="rId29" w:history="1">
        <w:r>
          <w:rPr>
            <w:rStyle w:val="a3"/>
            <w:i/>
            <w:iCs/>
          </w:rPr>
          <w:t>№ 326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(бұр. </w:t>
      </w:r>
      <w:hyperlink r:id="rId30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қара); 2009.17.03. </w:t>
      </w:r>
      <w:hyperlink r:id="rId31" w:history="1">
        <w:r>
          <w:rPr>
            <w:rStyle w:val="a3"/>
            <w:i/>
            <w:iCs/>
          </w:rPr>
          <w:t>№ 343</w:t>
        </w:r>
      </w:hyperlink>
      <w:r>
        <w:rPr>
          <w:rStyle w:val="s3"/>
        </w:rPr>
        <w:t xml:space="preserve"> (бұр.</w:t>
      </w:r>
      <w:hyperlink r:id="rId32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2009.02.07. </w:t>
      </w:r>
      <w:hyperlink r:id="rId33" w:history="1">
        <w:r>
          <w:rPr>
            <w:rStyle w:val="a3"/>
            <w:i/>
            <w:iCs/>
          </w:rPr>
          <w:t>№ 1021</w:t>
        </w:r>
      </w:hyperlink>
      <w:r>
        <w:rPr>
          <w:rStyle w:val="s3"/>
        </w:rPr>
        <w:t xml:space="preserve"> (бұр.</w:t>
      </w:r>
      <w:hyperlink r:id="rId34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2010.06.05. </w:t>
      </w:r>
      <w:hyperlink r:id="rId35" w:history="1">
        <w:r>
          <w:rPr>
            <w:rStyle w:val="a3"/>
            <w:i/>
            <w:iCs/>
          </w:rPr>
          <w:t>№ 382</w:t>
        </w:r>
      </w:hyperlink>
      <w:r>
        <w:rPr>
          <w:rStyle w:val="s3"/>
        </w:rPr>
        <w:t xml:space="preserve"> (бұр.</w:t>
      </w:r>
      <w:hyperlink r:id="rId36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2011.24.06. </w:t>
      </w:r>
      <w:hyperlink r:id="rId37" w:anchor="sub_id=100" w:history="1">
        <w:r>
          <w:rPr>
            <w:rStyle w:val="a3"/>
            <w:i/>
            <w:iCs/>
          </w:rPr>
          <w:t>№ 705</w:t>
        </w:r>
      </w:hyperlink>
      <w:r>
        <w:rPr>
          <w:rStyle w:val="s3"/>
        </w:rPr>
        <w:t xml:space="preserve"> (</w:t>
      </w:r>
      <w:hyperlink r:id="rId38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2011.28.11. </w:t>
      </w:r>
      <w:hyperlink r:id="rId39" w:history="1">
        <w:r>
          <w:rPr>
            <w:rStyle w:val="a3"/>
            <w:i/>
            <w:iCs/>
          </w:rPr>
          <w:t>№ 1383</w:t>
        </w:r>
      </w:hyperlink>
      <w:r>
        <w:rPr>
          <w:rStyle w:val="s3"/>
        </w:rPr>
        <w:t xml:space="preserve"> (</w:t>
      </w:r>
      <w:hyperlink r:id="rId40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Қаулыларымен; </w:t>
      </w:r>
      <w:r>
        <w:rPr>
          <w:rStyle w:val="s3"/>
        </w:rPr>
        <w:t xml:space="preserve">2012.13.01. № 41 </w:t>
      </w:r>
      <w:hyperlink r:id="rId41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2012.02.02. № 194 </w:t>
      </w:r>
      <w:hyperlink r:id="rId43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2012.13.11. № 1445 </w:t>
      </w:r>
      <w:hyperlink r:id="rId45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2013.17.06. № 607 </w:t>
      </w:r>
      <w:hyperlink r:id="rId47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8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), 2013.26.08. № 830 </w:t>
      </w:r>
      <w:hyperlink r:id="rId4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0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2014.14.01. № 2 </w:t>
      </w:r>
      <w:hyperlink r:id="rId5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құрам өзгертілді; ҚР Үкіметінің 2014.12.04. № </w:t>
      </w:r>
      <w:r>
        <w:rPr>
          <w:rStyle w:val="s3"/>
        </w:rPr>
        <w:t xml:space="preserve">349 </w:t>
      </w:r>
      <w:hyperlink r:id="rId5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2014.15.08. № 934 </w:t>
      </w:r>
      <w:hyperlink r:id="rId5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құрам жаңа редакцияда</w:t>
      </w:r>
    </w:p>
    <w:p w:rsidR="00000000" w:rsidRDefault="006A32A1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6A32A1">
      <w:pPr>
        <w:jc w:val="right"/>
      </w:pPr>
      <w:r>
        <w:rPr>
          <w:rStyle w:val="s0"/>
        </w:rPr>
        <w:t xml:space="preserve">Yкіметiнің </w:t>
      </w:r>
    </w:p>
    <w:p w:rsidR="00000000" w:rsidRDefault="006A32A1">
      <w:pPr>
        <w:jc w:val="right"/>
      </w:pPr>
      <w:r>
        <w:rPr>
          <w:rStyle w:val="s0"/>
        </w:rPr>
        <w:t xml:space="preserve">2003 жылғы 25 ақпандағы </w:t>
      </w:r>
    </w:p>
    <w:p w:rsidR="00000000" w:rsidRDefault="006A32A1">
      <w:pPr>
        <w:jc w:val="right"/>
      </w:pPr>
      <w:r>
        <w:rPr>
          <w:rStyle w:val="s0"/>
        </w:rPr>
        <w:t xml:space="preserve">№ 202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A32A1">
      <w:pPr>
        <w:jc w:val="right"/>
      </w:pPr>
      <w:r>
        <w:rPr>
          <w:rStyle w:val="s0"/>
        </w:rPr>
        <w:t>бекiтілген</w:t>
      </w:r>
    </w:p>
    <w:p w:rsidR="00000000" w:rsidRDefault="006A32A1">
      <w:pPr>
        <w:jc w:val="center"/>
      </w:pPr>
      <w:r>
        <w:rPr>
          <w:rStyle w:val="s1"/>
        </w:rPr>
        <w:t> </w:t>
      </w:r>
    </w:p>
    <w:p w:rsidR="00000000" w:rsidRDefault="006A32A1">
      <w:pPr>
        <w:jc w:val="center"/>
      </w:pPr>
      <w:r>
        <w:rPr>
          <w:rStyle w:val="s1"/>
        </w:rPr>
        <w:t> </w:t>
      </w:r>
    </w:p>
    <w:p w:rsidR="00000000" w:rsidRDefault="006A32A1">
      <w:pPr>
        <w:jc w:val="center"/>
      </w:pPr>
      <w:r>
        <w:rPr>
          <w:rStyle w:val="s1a"/>
        </w:rPr>
        <w:t>Экономикалық саясат жөніндегі кеңестің лауазымдық</w:t>
      </w:r>
      <w:r>
        <w:rPr>
          <w:b/>
          <w:bCs/>
        </w:rPr>
        <w:br/>
      </w:r>
      <w:r>
        <w:rPr>
          <w:rStyle w:val="s1a"/>
          <w:b/>
          <w:bCs/>
        </w:rPr>
        <w:t>құрамы</w:t>
      </w:r>
    </w:p>
    <w:p w:rsidR="00000000" w:rsidRDefault="006A32A1">
      <w:pPr>
        <w:ind w:firstLine="400"/>
        <w:jc w:val="both"/>
      </w:pPr>
      <w:r>
        <w:rPr>
          <w:rStyle w:val="s0"/>
        </w:rPr>
        <w:t> </w:t>
      </w:r>
    </w:p>
    <w:p w:rsidR="00000000" w:rsidRDefault="006A32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Премьер-Министрі, төраға</w:t>
      </w:r>
    </w:p>
    <w:p w:rsidR="00000000" w:rsidRDefault="006A32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Премьер-Министрінің бірінші орынбасары, төрағаның орынбасары</w:t>
      </w:r>
    </w:p>
    <w:p w:rsidR="00000000" w:rsidRDefault="006A32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экономика вице-министрі, хатш</w:t>
      </w:r>
      <w:r>
        <w:rPr>
          <w:rStyle w:val="s0"/>
        </w:rPr>
        <w:t>ы</w:t>
      </w:r>
    </w:p>
    <w:p w:rsidR="00000000" w:rsidRDefault="006A32A1">
      <w:pPr>
        <w:ind w:firstLine="400"/>
        <w:jc w:val="both"/>
      </w:pPr>
      <w:r>
        <w:rPr>
          <w:rStyle w:val="s0"/>
        </w:rPr>
        <w:t> </w:t>
      </w:r>
    </w:p>
    <w:p w:rsidR="00000000" w:rsidRDefault="006A32A1">
      <w:pPr>
        <w:jc w:val="center"/>
      </w:pPr>
      <w:r>
        <w:rPr>
          <w:rStyle w:val="s1a"/>
        </w:rPr>
        <w:t>Кеңес мүшелері:</w:t>
      </w:r>
    </w:p>
    <w:p w:rsidR="00000000" w:rsidRDefault="006A32A1">
      <w:pPr>
        <w:ind w:firstLine="400"/>
        <w:jc w:val="both"/>
      </w:pPr>
      <w:r>
        <w:rPr>
          <w:rStyle w:val="s0"/>
        </w:rPr>
        <w:t> </w:t>
      </w:r>
    </w:p>
    <w:p w:rsidR="00000000" w:rsidRDefault="006A32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Премьер-Министрінің орынбасары</w:t>
      </w:r>
    </w:p>
    <w:p w:rsidR="00000000" w:rsidRDefault="006A32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Қаржы министрі</w:t>
      </w:r>
    </w:p>
    <w:p w:rsidR="00000000" w:rsidRDefault="006A32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Инвестициялар және даму министрі</w:t>
      </w:r>
    </w:p>
    <w:p w:rsidR="00000000" w:rsidRDefault="006A32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Банкінің төрағасы (келісім бойынша)</w:t>
      </w:r>
    </w:p>
    <w:p w:rsidR="00000000" w:rsidRDefault="006A32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</w:t>
      </w:r>
      <w:r>
        <w:rPr>
          <w:rStyle w:val="s0"/>
        </w:rPr>
        <w:t>убликасы Президентінің көмекшісі (келісім бойынша)</w:t>
      </w:r>
    </w:p>
    <w:p w:rsidR="00000000" w:rsidRDefault="006A32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экономика министрі</w:t>
      </w:r>
    </w:p>
    <w:p w:rsidR="00000000" w:rsidRDefault="006A32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Премьер-Министрі Кеңсесінің Басшысы</w:t>
      </w:r>
    </w:p>
    <w:p w:rsidR="00000000" w:rsidRDefault="006A32A1">
      <w:pPr>
        <w:ind w:firstLine="400"/>
        <w:jc w:val="both"/>
      </w:pPr>
      <w:r>
        <w:rPr>
          <w:rStyle w:val="s0"/>
        </w:rPr>
        <w:t>«Самұрық-Қазына» ұлттық әл-ауқат қоры» акционерлік қоғамының басқарма төрағасы (келісім бойынша)</w:t>
      </w:r>
    </w:p>
    <w:p w:rsidR="00000000" w:rsidRDefault="006A32A1">
      <w:pPr>
        <w:ind w:firstLine="400"/>
        <w:jc w:val="both"/>
      </w:pPr>
      <w:r>
        <w:rPr>
          <w:rStyle w:val="s0"/>
        </w:rPr>
        <w:t> </w:t>
      </w:r>
    </w:p>
    <w:p w:rsidR="00000000" w:rsidRDefault="006A32A1">
      <w:pPr>
        <w:jc w:val="both"/>
      </w:pPr>
      <w:bookmarkStart w:id="2" w:name="SUB1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2014.12.04. № 349 </w:t>
      </w:r>
      <w:hyperlink r:id="rId5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 жаңа редакцияда (</w:t>
      </w:r>
      <w:hyperlink r:id="rId58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A32A1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6A32A1">
      <w:pPr>
        <w:jc w:val="right"/>
      </w:pPr>
      <w:r>
        <w:rPr>
          <w:rStyle w:val="s0"/>
        </w:rPr>
        <w:t xml:space="preserve">Yкіметінің </w:t>
      </w:r>
    </w:p>
    <w:p w:rsidR="00000000" w:rsidRDefault="006A32A1">
      <w:pPr>
        <w:jc w:val="right"/>
      </w:pPr>
      <w:r>
        <w:rPr>
          <w:rStyle w:val="s0"/>
        </w:rPr>
        <w:t xml:space="preserve">2003 жылғы 25 ақпандағы </w:t>
      </w:r>
    </w:p>
    <w:p w:rsidR="00000000" w:rsidRDefault="006A32A1">
      <w:pPr>
        <w:jc w:val="right"/>
      </w:pPr>
      <w:r>
        <w:rPr>
          <w:rStyle w:val="s0"/>
        </w:rPr>
        <w:t xml:space="preserve">№ 202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A32A1">
      <w:pPr>
        <w:jc w:val="right"/>
      </w:pPr>
      <w:r>
        <w:rPr>
          <w:rStyle w:val="s0"/>
        </w:rPr>
        <w:t>бекітілген</w:t>
      </w:r>
    </w:p>
    <w:p w:rsidR="00000000" w:rsidRDefault="006A32A1">
      <w:pPr>
        <w:jc w:val="center"/>
      </w:pPr>
      <w:r>
        <w:rPr>
          <w:rStyle w:val="s1"/>
        </w:rPr>
        <w:t> </w:t>
      </w:r>
    </w:p>
    <w:p w:rsidR="00000000" w:rsidRDefault="006A32A1">
      <w:pPr>
        <w:jc w:val="center"/>
      </w:pPr>
      <w:r>
        <w:rPr>
          <w:rStyle w:val="s1"/>
        </w:rPr>
        <w:t> </w:t>
      </w:r>
    </w:p>
    <w:p w:rsidR="00000000" w:rsidRDefault="006A32A1">
      <w:pPr>
        <w:jc w:val="center"/>
      </w:pPr>
      <w:r>
        <w:rPr>
          <w:rStyle w:val="s1"/>
        </w:rPr>
        <w:t>Экономикалық саясат жөніндегі кеңес туралы</w:t>
      </w:r>
      <w:r>
        <w:rPr>
          <w:b/>
          <w:bCs/>
        </w:rPr>
        <w:br/>
      </w:r>
      <w:r>
        <w:rPr>
          <w:rStyle w:val="s1"/>
        </w:rPr>
        <w:t>ереже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Жалпы ережелер</w:t>
      </w:r>
    </w:p>
    <w:p w:rsidR="00000000" w:rsidRDefault="006A32A1">
      <w:r>
        <w:rPr>
          <w:color w:val="auto"/>
        </w:rPr>
        <w:t> </w:t>
      </w:r>
    </w:p>
    <w:p w:rsidR="00000000" w:rsidRDefault="006A32A1">
      <w:pPr>
        <w:ind w:firstLine="400"/>
        <w:jc w:val="both"/>
      </w:pPr>
      <w:r>
        <w:rPr>
          <w:rStyle w:val="s0"/>
        </w:rPr>
        <w:t>1. Экономикалық саясат жөніндегі кеңес (бұдан әрі - ЭСК) Қазақстан Республикасының Үкіметі жанындағы консультативтік-кеңесші орган болып табылады, Қазақстан Республикасы әлеуметтік-экономикалық саясатының негізгі бағыттары, экономиканың</w:t>
      </w:r>
      <w:r>
        <w:rPr>
          <w:rStyle w:val="s0"/>
        </w:rPr>
        <w:t xml:space="preserve"> орнықты дамуын қамтамасыз ететін стратегияны және оны іске асыру шараларын, тетіктерін айқындау жөніндегі ұсыныстарды қарайды.</w:t>
      </w:r>
    </w:p>
    <w:p w:rsidR="00000000" w:rsidRDefault="006A32A1">
      <w:pPr>
        <w:ind w:firstLine="400"/>
        <w:jc w:val="both"/>
      </w:pPr>
      <w:r>
        <w:rPr>
          <w:rStyle w:val="s0"/>
        </w:rPr>
        <w:t>2. ЭСК өз қызметінде Қазақстан Республикасының қолданыстағы заңнамасын және осы Ережені басшылыққа алады.</w:t>
      </w:r>
    </w:p>
    <w:p w:rsidR="00000000" w:rsidRDefault="006A32A1">
      <w:pPr>
        <w:ind w:firstLine="400"/>
        <w:jc w:val="both"/>
      </w:pPr>
      <w:r>
        <w:rPr>
          <w:rStyle w:val="s0"/>
        </w:rPr>
        <w:t> </w:t>
      </w:r>
    </w:p>
    <w:p w:rsidR="00000000" w:rsidRDefault="006A32A1">
      <w:pPr>
        <w:ind w:firstLine="400"/>
        <w:jc w:val="both"/>
      </w:pPr>
      <w:r>
        <w:rPr>
          <w:rStyle w:val="s0"/>
        </w:rPr>
        <w:t> </w:t>
      </w:r>
    </w:p>
    <w:p w:rsidR="00000000" w:rsidRDefault="006A32A1">
      <w:pPr>
        <w:jc w:val="center"/>
      </w:pPr>
      <w:r>
        <w:rPr>
          <w:rStyle w:val="s1"/>
        </w:rPr>
        <w:t>2. ЭСК-тің міндетт</w:t>
      </w:r>
      <w:r>
        <w:rPr>
          <w:rStyle w:val="s1"/>
        </w:rPr>
        <w:t>ері</w:t>
      </w:r>
    </w:p>
    <w:p w:rsidR="00000000" w:rsidRDefault="006A32A1">
      <w:r>
        <w:rPr>
          <w:color w:val="auto"/>
        </w:rPr>
        <w:t> </w:t>
      </w:r>
    </w:p>
    <w:p w:rsidR="00000000" w:rsidRDefault="006A32A1">
      <w:pPr>
        <w:ind w:firstLine="400"/>
        <w:jc w:val="both"/>
      </w:pPr>
      <w:r>
        <w:rPr>
          <w:rStyle w:val="s0"/>
        </w:rPr>
        <w:t>3. ЭСК-тің негізгі міндеттері:</w:t>
      </w:r>
    </w:p>
    <w:p w:rsidR="00000000" w:rsidRDefault="006A32A1">
      <w:pPr>
        <w:ind w:firstLine="400"/>
        <w:jc w:val="both"/>
      </w:pPr>
      <w:r>
        <w:rPr>
          <w:rStyle w:val="s0"/>
        </w:rPr>
        <w:t>1) мемлекеттің әлеуметтік-экономикалық саясатының негізгі бағыттарын әзірлеу және іске асыру жөнінде келісілген тәсілдерді әзірлеу;</w:t>
      </w:r>
    </w:p>
    <w:p w:rsidR="00000000" w:rsidRDefault="006A32A1">
      <w:pPr>
        <w:ind w:firstLine="400"/>
        <w:jc w:val="both"/>
      </w:pPr>
      <w:r>
        <w:rPr>
          <w:rStyle w:val="s0"/>
        </w:rPr>
        <w:t>2) экономиканы және әлеуметтік саланы дамытудың орта және ұзақ мерзімді перспективаға а</w:t>
      </w:r>
      <w:r>
        <w:rPr>
          <w:rStyle w:val="s0"/>
        </w:rPr>
        <w:t>рналған қағидатты маңызды мәселелері, экономикадағы дағдарысты құбылыстардың туындауын болдырмау немесе олардың ықтимал теріс салдарын жұмсарту жөнінде ұсынымдар әзірлеу болып табылады.</w:t>
      </w:r>
    </w:p>
    <w:p w:rsidR="00000000" w:rsidRDefault="006A32A1">
      <w:pPr>
        <w:ind w:firstLine="400"/>
        <w:jc w:val="both"/>
      </w:pPr>
      <w:r>
        <w:rPr>
          <w:rStyle w:val="s0"/>
        </w:rPr>
        <w:t> </w:t>
      </w:r>
    </w:p>
    <w:p w:rsidR="00000000" w:rsidRDefault="006A32A1">
      <w:r>
        <w:t> </w:t>
      </w:r>
    </w:p>
    <w:p w:rsidR="00000000" w:rsidRDefault="006A32A1">
      <w:pPr>
        <w:jc w:val="center"/>
      </w:pPr>
      <w:r>
        <w:rPr>
          <w:rStyle w:val="s1"/>
        </w:rPr>
        <w:t>3. ЭСК-тің функциялары</w:t>
      </w:r>
    </w:p>
    <w:p w:rsidR="00000000" w:rsidRDefault="006A32A1">
      <w:r>
        <w:rPr>
          <w:color w:val="auto"/>
        </w:rPr>
        <w:t> </w:t>
      </w:r>
    </w:p>
    <w:p w:rsidR="00000000" w:rsidRDefault="006A32A1">
      <w:pPr>
        <w:ind w:firstLine="400"/>
        <w:jc w:val="both"/>
      </w:pPr>
      <w:r>
        <w:rPr>
          <w:rStyle w:val="s0"/>
        </w:rPr>
        <w:t>4. ЭСК қойылған міндеттерге сәйкес мынадай функцияларды жүзеге асырады:</w:t>
      </w:r>
    </w:p>
    <w:p w:rsidR="00000000" w:rsidRDefault="006A32A1">
      <w:pPr>
        <w:ind w:firstLine="400"/>
        <w:jc w:val="both"/>
      </w:pPr>
      <w:r>
        <w:rPr>
          <w:rStyle w:val="s0"/>
        </w:rPr>
        <w:t>1) әлеуметтік-экономикалық дамудың орта және ұзақ мерзімді перспективаға арналған негізгі бағыттары бойынша ұсыныстар мен ұсынымдар әзірлейді;</w:t>
      </w:r>
    </w:p>
    <w:p w:rsidR="00000000" w:rsidRDefault="006A32A1">
      <w:pPr>
        <w:ind w:firstLine="400"/>
        <w:jc w:val="both"/>
      </w:pPr>
      <w:r>
        <w:rPr>
          <w:rStyle w:val="s0"/>
        </w:rPr>
        <w:t>2) ішкі және сыртқы факторлардың әсерінен</w:t>
      </w:r>
      <w:r>
        <w:rPr>
          <w:rStyle w:val="s0"/>
        </w:rPr>
        <w:t xml:space="preserve"> туындаған ел экономикасындағы дағдарысты құбылыстардың туындау ықтималдығын талқылайды және оларды болдырмау бойынша барабар шаралар әзірлейді.</w:t>
      </w:r>
    </w:p>
    <w:p w:rsidR="00000000" w:rsidRDefault="006A32A1">
      <w:pPr>
        <w:ind w:firstLine="400"/>
        <w:jc w:val="both"/>
      </w:pPr>
      <w:r>
        <w:rPr>
          <w:rStyle w:val="s0"/>
        </w:rPr>
        <w:t> </w:t>
      </w:r>
    </w:p>
    <w:p w:rsidR="00000000" w:rsidRDefault="006A32A1">
      <w:pPr>
        <w:ind w:firstLine="400"/>
        <w:jc w:val="both"/>
      </w:pPr>
      <w:r>
        <w:rPr>
          <w:rStyle w:val="s0"/>
        </w:rPr>
        <w:t> </w:t>
      </w:r>
    </w:p>
    <w:p w:rsidR="00000000" w:rsidRDefault="006A32A1">
      <w:pPr>
        <w:jc w:val="center"/>
      </w:pPr>
      <w:r>
        <w:rPr>
          <w:rStyle w:val="s1"/>
        </w:rPr>
        <w:t>4. ЭСК-тің құқықтары</w:t>
      </w:r>
    </w:p>
    <w:p w:rsidR="00000000" w:rsidRDefault="006A32A1">
      <w:r>
        <w:rPr>
          <w:color w:val="auto"/>
        </w:rPr>
        <w:t> </w:t>
      </w:r>
    </w:p>
    <w:p w:rsidR="00000000" w:rsidRDefault="006A32A1">
      <w:pPr>
        <w:ind w:firstLine="400"/>
        <w:jc w:val="both"/>
      </w:pPr>
      <w:r>
        <w:rPr>
          <w:rStyle w:val="s0"/>
        </w:rPr>
        <w:t>5. ЭСК-тің заңнамада белгіленген тәртіппен және өз құзыреті шегінде:</w:t>
      </w:r>
    </w:p>
    <w:p w:rsidR="00000000" w:rsidRDefault="006A32A1">
      <w:pPr>
        <w:ind w:firstLine="400"/>
        <w:jc w:val="both"/>
      </w:pPr>
      <w:r>
        <w:rPr>
          <w:rStyle w:val="s0"/>
        </w:rPr>
        <w:t>1) Қазақстан Ре</w:t>
      </w:r>
      <w:r>
        <w:rPr>
          <w:rStyle w:val="s0"/>
        </w:rPr>
        <w:t>спубликасы Үкіметінің қарауына елдің әлеуметтік-экономикалық дамуының неғұрлым өзекті мәселелерін енгізуге;</w:t>
      </w:r>
    </w:p>
    <w:p w:rsidR="00000000" w:rsidRDefault="006A32A1">
      <w:pPr>
        <w:ind w:firstLine="400"/>
        <w:jc w:val="both"/>
      </w:pPr>
      <w:r>
        <w:rPr>
          <w:rStyle w:val="s0"/>
        </w:rPr>
        <w:t>2) қаралатын мәселелер бойынша ұсынымдық сипаттағы тиісті шешімдер қабылдауға;</w:t>
      </w:r>
    </w:p>
    <w:p w:rsidR="00000000" w:rsidRDefault="006A32A1">
      <w:pPr>
        <w:ind w:firstLine="400"/>
        <w:jc w:val="both"/>
      </w:pPr>
      <w:r>
        <w:rPr>
          <w:rStyle w:val="s0"/>
        </w:rPr>
        <w:t>3) ЭСК құзыретіне кіретін мәселелерді шешу үшін мүдделі мемлекеттік о</w:t>
      </w:r>
      <w:r>
        <w:rPr>
          <w:rStyle w:val="s0"/>
        </w:rPr>
        <w:t>ргандардың, квазимемлекеттік сектордың, Қазақстан Республикасы Ұлттық кәсіпкерлер палатасының және өзге де органдардың мамандарын тартуға;</w:t>
      </w:r>
    </w:p>
    <w:p w:rsidR="00000000" w:rsidRDefault="006A32A1">
      <w:pPr>
        <w:ind w:firstLine="400"/>
        <w:jc w:val="both"/>
      </w:pPr>
      <w:r>
        <w:rPr>
          <w:rStyle w:val="s0"/>
        </w:rPr>
        <w:t xml:space="preserve">4) ЭСК </w:t>
      </w:r>
      <w:r>
        <w:t>жүктелген міндеттерді жүзеге асыру үшін қажетті өзге де құқықтарды жүзеге асыруға құқығы бар.</w:t>
      </w:r>
    </w:p>
    <w:p w:rsidR="00000000" w:rsidRDefault="006A32A1">
      <w:pPr>
        <w:ind w:firstLine="360"/>
      </w:pPr>
      <w:r>
        <w:t> </w:t>
      </w:r>
    </w:p>
    <w:p w:rsidR="00000000" w:rsidRDefault="006A32A1">
      <w:pPr>
        <w:ind w:firstLine="360"/>
      </w:pPr>
      <w:r>
        <w:rPr>
          <w:color w:val="auto"/>
        </w:rPr>
        <w:t> </w:t>
      </w:r>
    </w:p>
    <w:p w:rsidR="00000000" w:rsidRDefault="006A32A1">
      <w:pPr>
        <w:jc w:val="center"/>
      </w:pPr>
      <w:r>
        <w:rPr>
          <w:rStyle w:val="s1"/>
        </w:rPr>
        <w:t>5. ЭСК-тің ж</w:t>
      </w:r>
      <w:r>
        <w:rPr>
          <w:rStyle w:val="s1"/>
        </w:rPr>
        <w:t>ұмысын</w:t>
      </w:r>
      <w:r>
        <w:rPr>
          <w:rStyle w:val="s1"/>
        </w:rPr>
        <w:t xml:space="preserve"> ұйымдастыру</w:t>
      </w:r>
    </w:p>
    <w:p w:rsidR="00000000" w:rsidRDefault="006A32A1">
      <w:pPr>
        <w:ind w:firstLine="400"/>
        <w:jc w:val="both"/>
      </w:pPr>
      <w:r>
        <w:rPr>
          <w:rStyle w:val="s0"/>
        </w:rPr>
        <w:t> </w:t>
      </w:r>
    </w:p>
    <w:p w:rsidR="00000000" w:rsidRDefault="006A32A1">
      <w:pPr>
        <w:ind w:firstLine="400"/>
        <w:jc w:val="both"/>
      </w:pPr>
      <w:r>
        <w:rPr>
          <w:rStyle w:val="s0"/>
        </w:rPr>
        <w:t>6. ЭСК лауазымдық құрамы Қазақстан Республикасы Үкіметінің қаулысымен бекітіледі. Бекітілген лауазымдық құрамның негізінде ЭСК-тің дербес құрамы ЭСК-тің хаттамалық шешімімен айқындалады.</w:t>
      </w:r>
    </w:p>
    <w:p w:rsidR="00000000" w:rsidRDefault="006A32A1">
      <w:pPr>
        <w:ind w:firstLine="400"/>
        <w:jc w:val="both"/>
      </w:pPr>
      <w:r>
        <w:rPr>
          <w:rStyle w:val="s0"/>
        </w:rPr>
        <w:t>7. ЭСК төрағасы оның қызметін басқарады, ЭСК-тің</w:t>
      </w:r>
      <w:r>
        <w:rPr>
          <w:rStyle w:val="s0"/>
        </w:rPr>
        <w:t xml:space="preserve"> отырыстарына төрағалық етеді, оның жұмысын жоспарлайды. ЭСК төрағасы болмаған кезде оның функцияларын ЭСК төрағасының орынбасары орындайды.</w:t>
      </w:r>
    </w:p>
    <w:p w:rsidR="00000000" w:rsidRDefault="006A32A1">
      <w:pPr>
        <w:ind w:firstLine="400"/>
        <w:jc w:val="both"/>
      </w:pPr>
      <w:r>
        <w:rPr>
          <w:rStyle w:val="s0"/>
        </w:rPr>
        <w:t>8. ЭСК хатшысы ЭСК отырысы өткізілгеннен кейін хаттаманы ресімдейді. Хатшы ЭСК мүшесі болып табылмайды.</w:t>
      </w:r>
    </w:p>
    <w:p w:rsidR="00000000" w:rsidRDefault="006A32A1">
      <w:pPr>
        <w:ind w:firstLine="400"/>
        <w:jc w:val="both"/>
      </w:pPr>
      <w:r>
        <w:rPr>
          <w:rStyle w:val="s0"/>
        </w:rPr>
        <w:t xml:space="preserve">9. ЭСК-тің </w:t>
      </w:r>
      <w:r>
        <w:rPr>
          <w:rStyle w:val="s0"/>
        </w:rPr>
        <w:t>мүшелері отырыстарға алмастыру құқығынсыз қатысады.</w:t>
      </w:r>
    </w:p>
    <w:p w:rsidR="00000000" w:rsidRDefault="006A32A1">
      <w:pPr>
        <w:ind w:firstLine="400"/>
        <w:jc w:val="both"/>
      </w:pPr>
      <w:r>
        <w:rPr>
          <w:rStyle w:val="s0"/>
        </w:rPr>
        <w:t>10. ЭСК отырыстары қажеттілігіне қарай ай сайын, бірақ оның мүшелерінің кемінде жартысы болған кезде кемінде тоқсанына бір рет өткізіледі.</w:t>
      </w:r>
    </w:p>
    <w:p w:rsidR="00000000" w:rsidRDefault="006A32A1">
      <w:pPr>
        <w:ind w:firstLine="400"/>
        <w:jc w:val="both"/>
      </w:pPr>
      <w:r>
        <w:rPr>
          <w:rStyle w:val="s0"/>
        </w:rPr>
        <w:t>11. ЭСК-тің жұмыс жоспарын тоқсан сайынғы негізде Қазақстан Респу</w:t>
      </w:r>
      <w:r>
        <w:rPr>
          <w:rStyle w:val="s0"/>
        </w:rPr>
        <w:t>бликасы Президентінің тапсырмасына сәйкес, сондай-ақ ЭСК мүшелерінің ұсыныстары бойынша жұмыс органы қалыптастырады.</w:t>
      </w:r>
    </w:p>
    <w:p w:rsidR="00000000" w:rsidRDefault="006A32A1">
      <w:pPr>
        <w:ind w:firstLine="400"/>
        <w:jc w:val="both"/>
      </w:pPr>
      <w:r>
        <w:rPr>
          <w:rStyle w:val="s0"/>
        </w:rPr>
        <w:t>ЭСК-тің кезекті отырысының күн тәртібін ЭСК төрағасымен келісім бойынша жұмыс органы қалыптастырады.</w:t>
      </w:r>
    </w:p>
    <w:p w:rsidR="00000000" w:rsidRDefault="006A32A1">
      <w:pPr>
        <w:ind w:firstLine="400"/>
        <w:jc w:val="both"/>
      </w:pPr>
      <w:r>
        <w:rPr>
          <w:rStyle w:val="s0"/>
        </w:rPr>
        <w:t>12. ЭСК-тің отырысына материалдарды (х</w:t>
      </w:r>
      <w:r>
        <w:rPr>
          <w:rStyle w:val="s0"/>
        </w:rPr>
        <w:t>аттама жобасына ұсыныстар және ақпараттық-талдамалық материал) мүдделі мемлекеттік және өзге де органдар жұмыс органы айқындаған мерзімде жұмыс органына ұсынады. Материалдар уақтылы ұсынылмаған жағдайда, мәселе ЭСК отырысының күн тәртібінен алынып тасталуы</w:t>
      </w:r>
      <w:r>
        <w:rPr>
          <w:rStyle w:val="s0"/>
        </w:rPr>
        <w:t xml:space="preserve"> мүмкін.</w:t>
      </w:r>
    </w:p>
    <w:p w:rsidR="00000000" w:rsidRDefault="006A32A1">
      <w:pPr>
        <w:ind w:firstLine="400"/>
        <w:jc w:val="both"/>
      </w:pPr>
      <w:r>
        <w:rPr>
          <w:rStyle w:val="s0"/>
        </w:rPr>
        <w:t>13. ЭСК отырысының күн тәртібі, хаттаманың жобасы және «қызмет бабында пайдалану үшін» деген белгісі бар материалдарды қоспағанда, ЭСК отырысына материалдар оның мүшелеріне және шақырылғандарға электрондық түрде ғана «Қазақстан Республикасы Үкімет</w:t>
      </w:r>
      <w:r>
        <w:rPr>
          <w:rStyle w:val="s0"/>
        </w:rPr>
        <w:t>інің мобильді кеңсесі» ақпараттық жүйесі арқылы және/немесе ресми (қызметтік) электрондық мекенжайларға жіберіледі.</w:t>
      </w:r>
    </w:p>
    <w:p w:rsidR="00000000" w:rsidRDefault="006A32A1">
      <w:pPr>
        <w:ind w:firstLine="400"/>
        <w:jc w:val="both"/>
      </w:pPr>
      <w:r>
        <w:rPr>
          <w:rStyle w:val="s0"/>
        </w:rPr>
        <w:t>14. ЭСК-тің шешімдері ашық дауыс беру арқылы қабылданады және егер оларға ЭСК мүшелерінің жалпы санының көпшілігі дауыс берсе, қабылданды де</w:t>
      </w:r>
      <w:r>
        <w:rPr>
          <w:rStyle w:val="s0"/>
        </w:rPr>
        <w:t>п есептеледі. Дауыс беру ЭСК отырысында Қазақстан Республикасы Үкіметінің 1999 жылы 16 наурыздағы № 247 қаулысымен бекітілген Қазақстан Республикасы Үкіметінің жанындағы консультациялық-кеңесші органдары мен жұмыс топтарын құру тәртібі, қызметі мен таратыл</w:t>
      </w:r>
      <w:r>
        <w:rPr>
          <w:rStyle w:val="s0"/>
        </w:rPr>
        <w:t xml:space="preserve">уы туралы нұсқаулыққа (бұдан әрі - Нұсқаулық) </w:t>
      </w:r>
      <w:hyperlink r:id="rId59" w:anchor="sub_id=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нысан бойынша дауыс беру парағын толтыру жолымен өткізіледі. Дауыстар тең болған жағдайда, ЭСК-тің төрағасы дауыс </w:t>
      </w:r>
      <w:r>
        <w:rPr>
          <w:rStyle w:val="s0"/>
        </w:rPr>
        <w:t>берген шешім қабылданды деп саналады.</w:t>
      </w:r>
    </w:p>
    <w:p w:rsidR="00000000" w:rsidRDefault="006A32A1">
      <w:pPr>
        <w:ind w:firstLine="400"/>
        <w:jc w:val="both"/>
      </w:pPr>
      <w:r>
        <w:rPr>
          <w:rStyle w:val="s0"/>
        </w:rPr>
        <w:t xml:space="preserve">ЭСК мүшелерінің ерекше пікір білдіруге құқығы бар, оны білдірген жағдайда, ол жазбаша түрде жазылуы және Нұсқаулықтың </w:t>
      </w:r>
      <w:hyperlink r:id="rId60" w:anchor="sub_id=2400" w:history="1">
        <w:r>
          <w:rPr>
            <w:rStyle w:val="a3"/>
          </w:rPr>
          <w:t>24-тармағында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ЭСК-тің есеп-хатына қоса берілуі тиіс.</w:t>
      </w:r>
    </w:p>
    <w:p w:rsidR="00000000" w:rsidRDefault="006A32A1">
      <w:pPr>
        <w:ind w:firstLine="400"/>
        <w:jc w:val="both"/>
      </w:pPr>
      <w:r>
        <w:rPr>
          <w:rStyle w:val="s0"/>
        </w:rPr>
        <w:t>ЭСК отырысын өткізу нәтижелері бойынша және дауыс беру парақтары негізінде 3 (үш) жұмыс күні ішінде хаттама жасалады, оған төраға және хатшы қол қояды.</w:t>
      </w:r>
    </w:p>
    <w:p w:rsidR="00000000" w:rsidRDefault="006A32A1">
      <w:pPr>
        <w:ind w:firstLine="400"/>
        <w:jc w:val="both"/>
      </w:pPr>
      <w:r>
        <w:rPr>
          <w:rStyle w:val="s0"/>
        </w:rPr>
        <w:t>Дауыс беру қорытындысы бойынша хаттама жобасының мазмұн</w:t>
      </w:r>
      <w:r>
        <w:rPr>
          <w:rStyle w:val="s0"/>
        </w:rPr>
        <w:t>ы өзгерген жағдайда, ЭСК-тің хатшысы қабылданған шешімнің нақтыланған редакциясы бар дауыс беру парағын ЭСК-тің мүшелеріне келісу үшін жібереді.</w:t>
      </w:r>
    </w:p>
    <w:p w:rsidR="00000000" w:rsidRDefault="006A32A1">
      <w:pPr>
        <w:ind w:firstLine="400"/>
        <w:jc w:val="both"/>
      </w:pPr>
      <w:r>
        <w:rPr>
          <w:rStyle w:val="s0"/>
        </w:rPr>
        <w:t xml:space="preserve">ЭСК-тің мүшелері дауыс беру парағын алғаннан кейін 1 (бір) жұмыс күні ішінде келісу немесе себептерін негіздей </w:t>
      </w:r>
      <w:r>
        <w:rPr>
          <w:rStyle w:val="s0"/>
        </w:rPr>
        <w:t>отырып, келіспеу туралы жауап береді.</w:t>
      </w:r>
    </w:p>
    <w:p w:rsidR="00000000" w:rsidRDefault="006A32A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934 </w:t>
      </w:r>
      <w:hyperlink r:id="rId6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15-тармақ өзгертілді (</w:t>
      </w:r>
      <w:hyperlink r:id="rId62" w:anchor="sub_id=1500" w:history="1">
        <w:r>
          <w:rPr>
            <w:rStyle w:val="a3"/>
            <w:i/>
            <w:iCs/>
          </w:rPr>
          <w:t>бұр.ре</w:t>
        </w:r>
        <w:r>
          <w:rPr>
            <w:rStyle w:val="a3"/>
            <w:i/>
            <w:iCs/>
          </w:rPr>
          <w:t>д.қара</w:t>
        </w:r>
      </w:hyperlink>
      <w:r>
        <w:rPr>
          <w:rStyle w:val="s3"/>
        </w:rPr>
        <w:t>)</w:t>
      </w:r>
    </w:p>
    <w:p w:rsidR="00000000" w:rsidRDefault="006A32A1">
      <w:pPr>
        <w:ind w:firstLine="400"/>
        <w:jc w:val="both"/>
      </w:pPr>
      <w:r>
        <w:rPr>
          <w:rStyle w:val="s0"/>
        </w:rPr>
        <w:t>15. Қазақстан Республикасы Ұлттық экономика министрлігі ЭСК-тің жұмыс органы болып табылады.</w:t>
      </w:r>
    </w:p>
    <w:p w:rsidR="00000000" w:rsidRDefault="006A32A1">
      <w:pPr>
        <w:ind w:firstLine="400"/>
        <w:jc w:val="both"/>
      </w:pPr>
      <w:r>
        <w:rPr>
          <w:rStyle w:val="s0"/>
        </w:rPr>
        <w:t>16. Дауыс беру парақтарымен қоса, ЭСК материалдары мен хаттамалық шешімдерін есепке алуды және сақтауды жұмыс органы жүзеге асырады.</w:t>
      </w:r>
    </w:p>
    <w:p w:rsidR="00000000" w:rsidRDefault="006A32A1">
      <w:pPr>
        <w:ind w:firstLine="400"/>
        <w:jc w:val="both"/>
      </w:pPr>
      <w:r>
        <w:t> </w:t>
      </w:r>
    </w:p>
    <w:p w:rsidR="00000000" w:rsidRDefault="006A32A1">
      <w:pPr>
        <w:jc w:val="right"/>
      </w:pPr>
      <w:bookmarkStart w:id="3" w:name="SUB11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</w:t>
      </w:r>
      <w:r>
        <w:rPr>
          <w:rStyle w:val="s0"/>
        </w:rPr>
        <w:t xml:space="preserve">сы </w:t>
      </w:r>
    </w:p>
    <w:p w:rsidR="00000000" w:rsidRDefault="006A32A1">
      <w:pPr>
        <w:jc w:val="right"/>
      </w:pPr>
      <w:r>
        <w:rPr>
          <w:rStyle w:val="s0"/>
        </w:rPr>
        <w:t xml:space="preserve">Yкіметінің </w:t>
      </w:r>
    </w:p>
    <w:p w:rsidR="00000000" w:rsidRDefault="006A32A1">
      <w:pPr>
        <w:jc w:val="right"/>
      </w:pPr>
      <w:r>
        <w:rPr>
          <w:rStyle w:val="s0"/>
        </w:rPr>
        <w:t xml:space="preserve">2003 жылғы 25 ақпандағы </w:t>
      </w:r>
    </w:p>
    <w:p w:rsidR="00000000" w:rsidRDefault="006A32A1">
      <w:pPr>
        <w:jc w:val="right"/>
      </w:pPr>
      <w:r>
        <w:rPr>
          <w:rStyle w:val="s0"/>
        </w:rPr>
        <w:t xml:space="preserve">№ 202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6A32A1">
      <w:pPr>
        <w:jc w:val="right"/>
      </w:pPr>
      <w:r>
        <w:rPr>
          <w:rStyle w:val="s0"/>
        </w:rPr>
        <w:t>қосымша</w:t>
      </w:r>
    </w:p>
    <w:p w:rsidR="00000000" w:rsidRDefault="006A32A1">
      <w:pPr>
        <w:jc w:val="center"/>
      </w:pPr>
      <w:r>
        <w:rPr>
          <w:rStyle w:val="s1"/>
        </w:rPr>
        <w:t> </w:t>
      </w:r>
    </w:p>
    <w:p w:rsidR="00000000" w:rsidRDefault="006A32A1">
      <w:pPr>
        <w:jc w:val="center"/>
      </w:pPr>
      <w:r>
        <w:t> </w:t>
      </w:r>
    </w:p>
    <w:p w:rsidR="00000000" w:rsidRDefault="006A32A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Үкiметінің күші жойылған кейбір шешімдерінің </w:t>
      </w:r>
    </w:p>
    <w:p w:rsidR="00000000" w:rsidRDefault="006A32A1">
      <w:pPr>
        <w:jc w:val="center"/>
      </w:pPr>
      <w:r>
        <w:rPr>
          <w:rStyle w:val="s1"/>
        </w:rPr>
        <w:t>тiзбесi</w:t>
      </w:r>
    </w:p>
    <w:p w:rsidR="00000000" w:rsidRDefault="006A32A1">
      <w:pPr>
        <w:jc w:val="center"/>
      </w:pPr>
      <w:r>
        <w:rPr>
          <w:rStyle w:val="s1"/>
        </w:rPr>
        <w:t> </w:t>
      </w:r>
    </w:p>
    <w:p w:rsidR="00000000" w:rsidRDefault="006A32A1">
      <w:pPr>
        <w:ind w:firstLine="400"/>
        <w:jc w:val="both"/>
      </w:pPr>
      <w:r>
        <w:t>1. «Экономикалық саясат жөніндегі кеңес құру туралы» Қазақстан Республикасы Үкім</w:t>
      </w:r>
      <w:r>
        <w:t xml:space="preserve">етінің 1998 жылғы 1 қазандағы № 983 </w:t>
      </w:r>
      <w:hyperlink r:id="rId63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6A32A1">
      <w:pPr>
        <w:ind w:firstLine="400"/>
        <w:jc w:val="both"/>
      </w:pPr>
      <w:r>
        <w:t>2. «Қазақстан Республикасы Үкiметінің 1998 жылғы 1 қазандағы № 983 қаулысына толықтыру енгізу туралы» Қазақстан Республикасы Үкiметінің 1998 жылғ</w:t>
      </w:r>
      <w:r>
        <w:t xml:space="preserve">ы 24 қарашадағы № 1192 қаулысы. </w:t>
      </w:r>
    </w:p>
    <w:p w:rsidR="00000000" w:rsidRDefault="006A32A1">
      <w:pPr>
        <w:ind w:firstLine="400"/>
        <w:jc w:val="both"/>
      </w:pPr>
      <w:r>
        <w:t xml:space="preserve">3. «Қазақстан Республикасы Үкiметінің 1998 жылғы 1 қазандағы № 983 қаулысына өзгерістер мен толықтырулар енгізу туралы» Қазақстан Республикасы Үкіметінің 1999 жылғы 24 ақпандағы № 170 </w:t>
      </w:r>
      <w:hyperlink r:id="rId64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6A32A1">
      <w:pPr>
        <w:ind w:firstLine="400"/>
        <w:jc w:val="both"/>
      </w:pPr>
      <w:r>
        <w:t xml:space="preserve">4. «Қазақстан Республикасы Үкіметінің 1998 жылғы 1 қазандағы № 983 қаулысына өзгерiс енгізу туралы» Қазақстан Республикасы Үкіметінің 1999 жылғы 22 қазандағы № 1585 </w:t>
      </w:r>
      <w:hyperlink r:id="rId65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6A32A1">
      <w:pPr>
        <w:ind w:firstLine="400"/>
        <w:jc w:val="both"/>
      </w:pPr>
      <w:r>
        <w:t xml:space="preserve">5. «Қазақстан Республикасы Yкіметiнің 1998 жылғы 1 қазандағы № 983 қаулысына толықтыру енгізу туралы» Қазақстан Республикасы Үкiметінің 1999 жылғы 29 қазандағы № 1624 қаулысы. </w:t>
      </w:r>
    </w:p>
    <w:p w:rsidR="00000000" w:rsidRDefault="006A32A1">
      <w:pPr>
        <w:ind w:firstLine="400"/>
        <w:jc w:val="both"/>
      </w:pPr>
      <w:r>
        <w:t>6. «Қазақстан Республикасы Үкіметінiң 1998 жылғы 1 қазандағ</w:t>
      </w:r>
      <w:r>
        <w:t xml:space="preserve">ы № 983 қаулысына толықтыру енгізу туралы» Қазақстан Республикасы Үкіметінің 1999 жылғы 20 желтоқсандағы № 1942 </w:t>
      </w:r>
      <w:hyperlink r:id="rId66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6A32A1">
      <w:pPr>
        <w:ind w:firstLine="400"/>
        <w:jc w:val="both"/>
      </w:pPr>
      <w:r>
        <w:t>7. «Қазақстан Республикасы Үкіметінің 1998 жылғы 1 қазандағы № 983 қа</w:t>
      </w:r>
      <w:r>
        <w:t xml:space="preserve">улысына толықтыру енгізу туралы» Қазақстан Республикасы Үкіметінің 2000 жылғы 6 қаңтардағы № 16 </w:t>
      </w:r>
      <w:hyperlink r:id="rId67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6A32A1">
      <w:pPr>
        <w:ind w:firstLine="400"/>
        <w:jc w:val="both"/>
      </w:pPr>
      <w:r>
        <w:t xml:space="preserve">8. «Қазақстан Республикасы Үкіметінің 1998 жылғы 1 қазандағы № 983 қаулысына өзгерiс </w:t>
      </w:r>
      <w:r>
        <w:t xml:space="preserve">енгізу туралы» Қазақстан Республикасы Үкіметінiң 2000 жылғы 26 мамырдағы № 801 </w:t>
      </w:r>
      <w:hyperlink r:id="rId68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6A32A1">
      <w:pPr>
        <w:ind w:firstLine="400"/>
        <w:jc w:val="both"/>
      </w:pPr>
      <w:r>
        <w:t xml:space="preserve">9. «Қазақстан Республикасы Үкіметінің 1998 жылғы 1 қазандағы № 983 қаулысына өзгерiс енгізу туралы» Қазақстан Республикасы Үкіметінiң 2001 жылғы 22 қаңтардағы № 101 </w:t>
      </w:r>
      <w:hyperlink r:id="rId69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6A32A1">
      <w:pPr>
        <w:ind w:firstLine="400"/>
        <w:jc w:val="both"/>
      </w:pPr>
      <w:r>
        <w:t xml:space="preserve">10. «Экономикалық саясат жөніндегі кеңес туралы ереженi бекіту туралы» Қазақстан Республикасы Үкіметінiң 2001 жылғы 7 сәуірдегі № 467 </w:t>
      </w:r>
      <w:hyperlink r:id="rId70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13,</w:t>
      </w:r>
      <w:r>
        <w:t xml:space="preserve"> 164-құжат). </w:t>
      </w:r>
    </w:p>
    <w:p w:rsidR="00000000" w:rsidRDefault="006A32A1">
      <w:pPr>
        <w:ind w:firstLine="400"/>
        <w:jc w:val="both"/>
      </w:pPr>
      <w:r>
        <w:t xml:space="preserve">11. «Қазақстан Республикасы Үкіметінің 1998 жылғы 1 қазандағы № 983 қаулысына өзгерістер енгізу туралы» Қазақстан Республикасы Үкiметінің 2001 жылғы 2 қыркүйектегi № 1133 </w:t>
      </w:r>
      <w:hyperlink r:id="rId71" w:history="1">
        <w:r>
          <w:rPr>
            <w:rStyle w:val="a3"/>
          </w:rPr>
          <w:t>қаулыс</w:t>
        </w:r>
        <w:r>
          <w:rPr>
            <w:rStyle w:val="a3"/>
          </w:rPr>
          <w:t>ы.</w:t>
        </w:r>
      </w:hyperlink>
      <w:r>
        <w:t xml:space="preserve"> </w:t>
      </w:r>
    </w:p>
    <w:p w:rsidR="00000000" w:rsidRDefault="006A32A1">
      <w:pPr>
        <w:ind w:firstLine="400"/>
        <w:jc w:val="both"/>
      </w:pPr>
      <w:r>
        <w:t xml:space="preserve">12. «Қазақстан Республикасы Үкіметінің 1998 жылғы 1 қазандағы № 983 қаулысына өзгерiс енгізу туралы» Қазақстан Республикасы Үкіметінің 2001 жылғы 4 желтоқсандағы № 1559 қаулысы. </w:t>
      </w:r>
    </w:p>
    <w:p w:rsidR="00000000" w:rsidRDefault="006A32A1">
      <w:pPr>
        <w:ind w:firstLine="400"/>
        <w:jc w:val="both"/>
      </w:pPr>
      <w:r>
        <w:t>13. «Қазақстан Республикасы Үкіметінің 1998 жылғы 1 қазандағы № 983 қаулы</w:t>
      </w:r>
      <w:r>
        <w:t xml:space="preserve">сына өзгерiс енгізу туралы» Қазақстан Республикасы Үкіметінің 2002 жылғы 7 ақпандағы № 176 қаулысы. </w:t>
      </w:r>
    </w:p>
    <w:p w:rsidR="00000000" w:rsidRDefault="006A32A1">
      <w:pPr>
        <w:ind w:firstLine="400"/>
        <w:jc w:val="both"/>
      </w:pPr>
      <w:r>
        <w:t>14. «Қазақстан Республикасы Ауыл шаруашылығы министрлігінің қызметiне байланысты жекелеген мәселелер» туралы Қазақстан Республикасы Үкiметінің 2002 жылғы 2</w:t>
      </w:r>
      <w:r>
        <w:t xml:space="preserve">8 маусымдағы № 704 </w:t>
      </w:r>
      <w:hyperlink r:id="rId72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Үкiметінің кейбір шешiмдерiне енгiзiлетiн өзгерістер мен толықтырулардың 2-тармағы (Қазақстан Республикасының ПҮКЖ-ы, 2002 ж., </w:t>
      </w:r>
      <w:r>
        <w:t xml:space="preserve">№ 20, 215-құжат). </w:t>
      </w:r>
    </w:p>
    <w:p w:rsidR="00000000" w:rsidRDefault="006A32A1">
      <w:pPr>
        <w:ind w:firstLine="400"/>
        <w:jc w:val="both"/>
      </w:pPr>
      <w:r>
        <w:t xml:space="preserve">15. «Қазақстан Республикасы Үкiметінің 1998 жылғы 1 қазандағы № 983 қаулысына өзгерiс енгізу туралы» Қазақстан Республикасы Үкіметінiң 2002 жылғы 8 шілдедегi № 732 </w:t>
      </w:r>
      <w:hyperlink r:id="rId73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6A32A1">
      <w:pPr>
        <w:ind w:firstLine="400"/>
        <w:jc w:val="both"/>
      </w:pPr>
      <w:r>
        <w:t xml:space="preserve">16. «Қазақстан Республикасы Үкіметінің 1998 жылғы 1 қазандағы № 983 қаулысына өзгерiс енгізу туралы» Қазақстан Республикасы Үкіметінiң 2002 жылғы 2 қазандағы № 1083 </w:t>
      </w:r>
      <w:hyperlink r:id="rId74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6A32A1">
      <w:pPr>
        <w:spacing w:after="240"/>
        <w:ind w:firstLine="400"/>
        <w:jc w:val="both"/>
      </w:pPr>
      <w:r>
        <w:t>17. «Қазақстан</w:t>
      </w:r>
      <w:r>
        <w:t xml:space="preserve"> Республикасы Үкіметінің 1998 жылғы 1 қазандағы № 983 қаулысына толықтыру енгізу туралы» Қазақстан Республикасы Үкіметінiң 2002 жылғы 2 қарашадағы № 1163 </w:t>
      </w:r>
      <w:hyperlink r:id="rId75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p w:rsidR="00000000" w:rsidRDefault="006A32A1">
      <w:pPr>
        <w:spacing w:after="240"/>
        <w:ind w:firstLine="400"/>
        <w:jc w:val="both"/>
      </w:pPr>
      <w: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2A1" w:rsidRDefault="006A32A1" w:rsidP="006A32A1">
      <w:r>
        <w:separator/>
      </w:r>
    </w:p>
  </w:endnote>
  <w:endnote w:type="continuationSeparator" w:id="0">
    <w:p w:rsidR="006A32A1" w:rsidRDefault="006A32A1" w:rsidP="006A3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2A1" w:rsidRDefault="006A32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2A1" w:rsidRDefault="006A32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2A1" w:rsidRDefault="006A32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2A1" w:rsidRDefault="006A32A1" w:rsidP="006A32A1">
      <w:r>
        <w:separator/>
      </w:r>
    </w:p>
  </w:footnote>
  <w:footnote w:type="continuationSeparator" w:id="0">
    <w:p w:rsidR="006A32A1" w:rsidRDefault="006A32A1" w:rsidP="006A3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2A1" w:rsidRDefault="006A32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2A1" w:rsidRDefault="006A32A1" w:rsidP="006A32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32A1" w:rsidRDefault="006A32A1" w:rsidP="006A32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Экономикалық саясат жөніндегі кеңес құру туралы Қазақстан Республикасы Үкіметінің 2003 жылғы 25 ақпандағы № 202 қаулысы (2014.15.08. берілген өзгерістер мен толықтыруларымен) (күші жойылды)</w:t>
    </w:r>
  </w:p>
  <w:p w:rsidR="006A32A1" w:rsidRPr="006A32A1" w:rsidRDefault="006A32A1" w:rsidP="006A32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03.05.2016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2A1" w:rsidRDefault="006A32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32A1"/>
    <w:rsid w:val="006A3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5">
    <w:name w:val="header"/>
    <w:basedOn w:val="a"/>
    <w:link w:val="a6"/>
    <w:uiPriority w:val="99"/>
    <w:unhideWhenUsed/>
    <w:rsid w:val="006A32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32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32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32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5">
    <w:name w:val="header"/>
    <w:basedOn w:val="a"/>
    <w:link w:val="a6"/>
    <w:uiPriority w:val="99"/>
    <w:unhideWhenUsed/>
    <w:rsid w:val="006A32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32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32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32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3037704" TargetMode="External"/><Relationship Id="rId18" Type="http://schemas.openxmlformats.org/officeDocument/2006/relationships/hyperlink" Target="http://online.zakon.kz/Document/?doc_id=30057726" TargetMode="External"/><Relationship Id="rId26" Type="http://schemas.openxmlformats.org/officeDocument/2006/relationships/hyperlink" Target="http://online.zakon.kz/Document/?doc_id=30139899" TargetMode="External"/><Relationship Id="rId39" Type="http://schemas.openxmlformats.org/officeDocument/2006/relationships/hyperlink" Target="http://online.zakon.kz/Document/?doc_id=31092005" TargetMode="External"/><Relationship Id="rId21" Type="http://schemas.openxmlformats.org/officeDocument/2006/relationships/hyperlink" Target="http://online.zakon.kz/Document/?doc_id=30078871" TargetMode="External"/><Relationship Id="rId34" Type="http://schemas.openxmlformats.org/officeDocument/2006/relationships/hyperlink" Target="http://online.zakon.kz/Document/?doc_id=30443021" TargetMode="External"/><Relationship Id="rId42" Type="http://schemas.openxmlformats.org/officeDocument/2006/relationships/hyperlink" Target="http://online.zakon.kz/Document/?doc_id=31118545" TargetMode="External"/><Relationship Id="rId47" Type="http://schemas.openxmlformats.org/officeDocument/2006/relationships/hyperlink" Target="http://online.zakon.kz/Document/?doc_id=31409663" TargetMode="External"/><Relationship Id="rId50" Type="http://schemas.openxmlformats.org/officeDocument/2006/relationships/hyperlink" Target="http://online.zakon.kz/Document/?doc_id=31439249" TargetMode="External"/><Relationship Id="rId55" Type="http://schemas.openxmlformats.org/officeDocument/2006/relationships/hyperlink" Target="http://online.zakon.kz/Document/?doc_id=31600673" TargetMode="External"/><Relationship Id="rId63" Type="http://schemas.openxmlformats.org/officeDocument/2006/relationships/hyperlink" Target="http://online.zakon.kz/Document/?doc_id=51011259" TargetMode="External"/><Relationship Id="rId68" Type="http://schemas.openxmlformats.org/officeDocument/2006/relationships/hyperlink" Target="http://online.zakon.kz/Document/?doc_id=51018207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62037704" TargetMode="External"/><Relationship Id="rId71" Type="http://schemas.openxmlformats.org/officeDocument/2006/relationships/hyperlink" Target="http://online.zakon.kz/Document/?doc_id=5102457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9962" TargetMode="External"/><Relationship Id="rId29" Type="http://schemas.openxmlformats.org/officeDocument/2006/relationships/hyperlink" Target="http://online.zakon.kz/Document/?doc_id=30358057" TargetMode="External"/><Relationship Id="rId11" Type="http://schemas.openxmlformats.org/officeDocument/2006/relationships/hyperlink" Target="http://online.zakon.kz/Document/?doc_id=51040542" TargetMode="External"/><Relationship Id="rId24" Type="http://schemas.openxmlformats.org/officeDocument/2006/relationships/hyperlink" Target="http://online.zakon.kz/Document/?doc_id=30091922" TargetMode="External"/><Relationship Id="rId32" Type="http://schemas.openxmlformats.org/officeDocument/2006/relationships/hyperlink" Target="http://online.zakon.kz/Document/?doc_id=30396906" TargetMode="External"/><Relationship Id="rId37" Type="http://schemas.openxmlformats.org/officeDocument/2006/relationships/hyperlink" Target="http://online.zakon.kz/Document/?doc_id=31026425" TargetMode="External"/><Relationship Id="rId40" Type="http://schemas.openxmlformats.org/officeDocument/2006/relationships/hyperlink" Target="http://online.zakon.kz/Document/?doc_id=31092008" TargetMode="External"/><Relationship Id="rId45" Type="http://schemas.openxmlformats.org/officeDocument/2006/relationships/hyperlink" Target="http://online.zakon.kz/Document/?doc_id=31301150" TargetMode="External"/><Relationship Id="rId53" Type="http://schemas.openxmlformats.org/officeDocument/2006/relationships/hyperlink" Target="http://online.zakon.kz/Document/?doc_id=31546670" TargetMode="External"/><Relationship Id="rId58" Type="http://schemas.openxmlformats.org/officeDocument/2006/relationships/hyperlink" Target="http://online.zakon.kz/Document/?doc_id=31546691" TargetMode="External"/><Relationship Id="rId66" Type="http://schemas.openxmlformats.org/officeDocument/2006/relationships/hyperlink" Target="http://online.zakon.kz/Document/?doc_id=51015372" TargetMode="External"/><Relationship Id="rId74" Type="http://schemas.openxmlformats.org/officeDocument/2006/relationships/hyperlink" Target="http://online.zakon.kz/Document/?doc_id=51033577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00673" TargetMode="External"/><Relationship Id="rId82" Type="http://schemas.openxmlformats.org/officeDocument/2006/relationships/fontTable" Target="fontTable.xml"/><Relationship Id="rId10" Type="http://schemas.openxmlformats.org/officeDocument/2006/relationships/hyperlink" Target="http://online.zakon.kz/Document/?doc_id=31600688" TargetMode="External"/><Relationship Id="rId19" Type="http://schemas.openxmlformats.org/officeDocument/2006/relationships/hyperlink" Target="http://online.zakon.kz/Document/?doc_id=30057730" TargetMode="External"/><Relationship Id="rId31" Type="http://schemas.openxmlformats.org/officeDocument/2006/relationships/hyperlink" Target="http://online.zakon.kz/Document/?doc_id=30396528" TargetMode="External"/><Relationship Id="rId44" Type="http://schemas.openxmlformats.org/officeDocument/2006/relationships/hyperlink" Target="http://online.zakon.kz/Document/?doc_id=31130457" TargetMode="External"/><Relationship Id="rId52" Type="http://schemas.openxmlformats.org/officeDocument/2006/relationships/hyperlink" Target="http://online.zakon.kz/Document/?doc_id=31495001" TargetMode="External"/><Relationship Id="rId60" Type="http://schemas.openxmlformats.org/officeDocument/2006/relationships/hyperlink" Target="http://online.zakon.kz/Document/?doc_id=51012606" TargetMode="External"/><Relationship Id="rId65" Type="http://schemas.openxmlformats.org/officeDocument/2006/relationships/hyperlink" Target="http://online.zakon.kz/Document/?doc_id=51015298" TargetMode="External"/><Relationship Id="rId73" Type="http://schemas.openxmlformats.org/officeDocument/2006/relationships/hyperlink" Target="http://online.zakon.kz/Document/?doc_id=51031949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0673" TargetMode="External"/><Relationship Id="rId14" Type="http://schemas.openxmlformats.org/officeDocument/2006/relationships/hyperlink" Target="http://online.zakon.kz/Document/?doc_id=30005817" TargetMode="External"/><Relationship Id="rId22" Type="http://schemas.openxmlformats.org/officeDocument/2006/relationships/hyperlink" Target="http://online.zakon.kz/Document/?doc_id=30091929" TargetMode="External"/><Relationship Id="rId27" Type="http://schemas.openxmlformats.org/officeDocument/2006/relationships/hyperlink" Target="http://online.zakon.kz/Document/?doc_id=30196542" TargetMode="External"/><Relationship Id="rId30" Type="http://schemas.openxmlformats.org/officeDocument/2006/relationships/hyperlink" Target="http://online.zakon.kz/Document/?doc_id=30358073" TargetMode="External"/><Relationship Id="rId35" Type="http://schemas.openxmlformats.org/officeDocument/2006/relationships/hyperlink" Target="http://online.zakon.kz/Document/?doc_id=30673525" TargetMode="External"/><Relationship Id="rId43" Type="http://schemas.openxmlformats.org/officeDocument/2006/relationships/hyperlink" Target="http://online.zakon.kz/Document/?doc_id=31130413" TargetMode="External"/><Relationship Id="rId48" Type="http://schemas.openxmlformats.org/officeDocument/2006/relationships/hyperlink" Target="http://online.zakon.kz/Document/?doc_id=31409693" TargetMode="External"/><Relationship Id="rId56" Type="http://schemas.openxmlformats.org/officeDocument/2006/relationships/hyperlink" Target="http://online.zakon.kz/Document/?doc_id=31600688" TargetMode="External"/><Relationship Id="rId64" Type="http://schemas.openxmlformats.org/officeDocument/2006/relationships/hyperlink" Target="http://online.zakon.kz/Document/?doc_id=51012441" TargetMode="External"/><Relationship Id="rId69" Type="http://schemas.openxmlformats.org/officeDocument/2006/relationships/hyperlink" Target="http://online.zakon.kz/Document/?doc_id=51021462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32084000" TargetMode="External"/><Relationship Id="rId51" Type="http://schemas.openxmlformats.org/officeDocument/2006/relationships/hyperlink" Target="http://online.zakon.kz/Document/?doc_id=31494995" TargetMode="External"/><Relationship Id="rId72" Type="http://schemas.openxmlformats.org/officeDocument/2006/relationships/hyperlink" Target="http://online.zakon.kz/Document/?doc_id=51031975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9967" TargetMode="External"/><Relationship Id="rId17" Type="http://schemas.openxmlformats.org/officeDocument/2006/relationships/hyperlink" Target="http://online.zakon.kz/Document/?doc_id=30049967" TargetMode="External"/><Relationship Id="rId25" Type="http://schemas.openxmlformats.org/officeDocument/2006/relationships/hyperlink" Target="http://online.zakon.kz/Document/?doc_id=30139876" TargetMode="External"/><Relationship Id="rId33" Type="http://schemas.openxmlformats.org/officeDocument/2006/relationships/hyperlink" Target="http://online.zakon.kz/Document/?doc_id=30443016" TargetMode="External"/><Relationship Id="rId38" Type="http://schemas.openxmlformats.org/officeDocument/2006/relationships/hyperlink" Target="http://online.zakon.kz/Document/?doc_id=31027356" TargetMode="External"/><Relationship Id="rId46" Type="http://schemas.openxmlformats.org/officeDocument/2006/relationships/hyperlink" Target="http://online.zakon.kz/Document/?doc_id=31302764" TargetMode="External"/><Relationship Id="rId59" Type="http://schemas.openxmlformats.org/officeDocument/2006/relationships/hyperlink" Target="http://online.zakon.kz/Document/?doc_id=51012606" TargetMode="External"/><Relationship Id="rId67" Type="http://schemas.openxmlformats.org/officeDocument/2006/relationships/hyperlink" Target="http://online.zakon.kz/Document/?doc_id=51016181" TargetMode="External"/><Relationship Id="rId20" Type="http://schemas.openxmlformats.org/officeDocument/2006/relationships/hyperlink" Target="http://online.zakon.kz/Document/?doc_id=30078861" TargetMode="External"/><Relationship Id="rId41" Type="http://schemas.openxmlformats.org/officeDocument/2006/relationships/hyperlink" Target="http://online.zakon.kz/Document/?doc_id=31118487" TargetMode="External"/><Relationship Id="rId54" Type="http://schemas.openxmlformats.org/officeDocument/2006/relationships/hyperlink" Target="http://online.zakon.kz/Document/?doc_id=31546691" TargetMode="External"/><Relationship Id="rId62" Type="http://schemas.openxmlformats.org/officeDocument/2006/relationships/hyperlink" Target="http://online.zakon.kz/Document/?doc_id=31600688" TargetMode="External"/><Relationship Id="rId70" Type="http://schemas.openxmlformats.org/officeDocument/2006/relationships/hyperlink" Target="http://online.zakon.kz/Document/?doc_id=51022409" TargetMode="External"/><Relationship Id="rId75" Type="http://schemas.openxmlformats.org/officeDocument/2006/relationships/hyperlink" Target="http://online.zakon.kz/Document/?doc_id=51034220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3137704" TargetMode="External"/><Relationship Id="rId23" Type="http://schemas.openxmlformats.org/officeDocument/2006/relationships/hyperlink" Target="http://online.zakon.kz/Document/?doc_id=30091931" TargetMode="External"/><Relationship Id="rId28" Type="http://schemas.openxmlformats.org/officeDocument/2006/relationships/hyperlink" Target="http://online.zakon.kz/Document/?doc_id=30196549" TargetMode="External"/><Relationship Id="rId36" Type="http://schemas.openxmlformats.org/officeDocument/2006/relationships/hyperlink" Target="http://online.zakon.kz/Document/?doc_id=30673565" TargetMode="External"/><Relationship Id="rId49" Type="http://schemas.openxmlformats.org/officeDocument/2006/relationships/hyperlink" Target="http://online.zakon.kz/Document/?doc_id=31439245" TargetMode="External"/><Relationship Id="rId57" Type="http://schemas.openxmlformats.org/officeDocument/2006/relationships/hyperlink" Target="http://online.zakon.kz/Document/?doc_id=315466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2515</Words>
  <Characters>14336</Characters>
  <Application>Microsoft Office Word</Application>
  <DocSecurity>0</DocSecurity>
  <Lines>119</Lines>
  <Paragraphs>33</Paragraphs>
  <ScaleCrop>false</ScaleCrop>
  <Company>SPecialiST RePack</Company>
  <LinksUpToDate>false</LinksUpToDate>
  <CharactersWithSpaces>16818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Экономикалық саясат жөніндегі кеңес құру туралы Қазақстан Республикасы Үкіметінің 2003 жылғы 25 ақпандағы № 202 қаулысы (2014.15.08.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2024-02-22T19:29:00Z</dcterms:created>
  <dcterms:modified xsi:type="dcterms:W3CDTF">2024-02-22T19:29:00Z</dcterms:modified>
</cp:coreProperties>
</file>