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379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Теңiз порттарын салу үшiн оларды орналастыру ережесін бекіту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27 ақпандағы № 207 қаулысы</w:t>
      </w:r>
    </w:p>
    <w:p w:rsidR="00000000" w:rsidRDefault="00474379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622 </w:t>
      </w:r>
      <w:hyperlink r:id="rId7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74379">
      <w:pPr>
        <w:ind w:firstLine="400"/>
        <w:jc w:val="both"/>
      </w:pPr>
      <w:r>
        <w:rPr>
          <w:rStyle w:val="s0"/>
        </w:rPr>
        <w:t> </w:t>
      </w:r>
    </w:p>
    <w:p w:rsidR="00000000" w:rsidRDefault="00474379">
      <w:pPr>
        <w:ind w:firstLine="400"/>
        <w:jc w:val="both"/>
      </w:pPr>
      <w:r>
        <w:rPr>
          <w:rStyle w:val="s0"/>
        </w:rPr>
        <w:t>«Сауда мақсатында теңiзде жүзу туралы» Қазақстан Республикасын</w:t>
      </w:r>
      <w:r>
        <w:t xml:space="preserve">ың 2002 жылғы 17 қаңтардағы Заңының </w:t>
      </w:r>
      <w:hyperlink r:id="rId8" w:anchor="sub_id=40200" w:history="1">
        <w:r>
          <w:rPr>
            <w:rStyle w:val="a3"/>
          </w:rPr>
          <w:t>4-бабы 2-тармағының</w:t>
        </w:r>
      </w:hyperlink>
      <w:r>
        <w:t xml:space="preserve"> 6) тармақшасын iске асыру мақсатында Қазақстан Республикасының Үкiметі қаулы етеді: </w:t>
      </w:r>
    </w:p>
    <w:p w:rsidR="00000000" w:rsidRDefault="00474379">
      <w:pPr>
        <w:ind w:firstLine="400"/>
        <w:jc w:val="both"/>
      </w:pPr>
      <w:r>
        <w:t xml:space="preserve">1. Қоса берiліп отырған Теңiз порттарын салу үшiн оларды орналастыру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474379">
      <w:pPr>
        <w:spacing w:after="240"/>
        <w:ind w:firstLine="400"/>
        <w:jc w:val="both"/>
      </w:pPr>
      <w:r>
        <w:t>2.</w:t>
      </w:r>
      <w:r>
        <w:t xml:space="preserve"> Осы қаулы қол қойылған күнiнен бастап күшiне енедi.</w:t>
      </w:r>
    </w:p>
    <w:p w:rsidR="00000000" w:rsidRDefault="0047437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437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74379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47437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74379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474379">
      <w:pPr>
        <w:jc w:val="right"/>
      </w:pPr>
      <w:r>
        <w:rPr>
          <w:rStyle w:val="s1"/>
        </w:rPr>
        <w:t>2003 жылғы 27 ақпандағы</w:t>
      </w:r>
      <w:r>
        <w:t xml:space="preserve"> </w:t>
      </w:r>
    </w:p>
    <w:p w:rsidR="00000000" w:rsidRDefault="00474379">
      <w:pPr>
        <w:jc w:val="right"/>
      </w:pPr>
      <w:r>
        <w:rPr>
          <w:rStyle w:val="s1"/>
        </w:rPr>
        <w:t xml:space="preserve">№ 207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74379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474379">
      <w:pPr>
        <w:spacing w:after="240"/>
        <w:jc w:val="center"/>
      </w:pPr>
      <w:r>
        <w:rPr>
          <w:rStyle w:val="s1"/>
        </w:rPr>
        <w:t>Теңiз порттарын салу үшін оларды орналастыру ережесi</w:t>
      </w:r>
    </w:p>
    <w:p w:rsidR="00000000" w:rsidRDefault="00474379">
      <w:pPr>
        <w:spacing w:after="240"/>
        <w:ind w:firstLine="400"/>
        <w:jc w:val="both"/>
      </w:pPr>
      <w:r>
        <w:t xml:space="preserve">Осы Теңiз порттарын салу үшiн оларды орналастыру ережесi оларды орналастыру тәртібін анықтайды және "Сауда мақсатында теңiзде жүзу туралы" Қазақстан Республикасының 2002 жылғы 17 қаңтардағы Заңының </w:t>
      </w:r>
      <w:hyperlink r:id="rId9" w:anchor="sub_id=40200" w:history="1">
        <w:r>
          <w:rPr>
            <w:rStyle w:val="a3"/>
          </w:rPr>
          <w:t>4-бабы 2-тармағының</w:t>
        </w:r>
      </w:hyperlink>
      <w:r>
        <w:t xml:space="preserve"> 6) тармақшасына сәйкес әзiрленген.</w:t>
      </w:r>
    </w:p>
    <w:p w:rsidR="00000000" w:rsidRDefault="00474379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74379">
      <w:pPr>
        <w:ind w:firstLine="400"/>
        <w:jc w:val="both"/>
      </w:pPr>
      <w:r>
        <w:t>1. Теңiз порттарын жобалау порттарды, олардың аумағын, айдынын және iргелес елдi мекендермен әрi өнеркәсі</w:t>
      </w:r>
      <w:r>
        <w:t xml:space="preserve">птік ұйымдармен бiрге олардың даму перспективасын ескере отырып және бекітілген қала салу құжаттамасымен ұштастырып ұтымды орналастыру шарттары сақталып, жүзеге асырылады. Теңiз портын жобалау кезiнде әлеуметтік және экологиялық проблемалар мiндеттi түрде </w:t>
      </w:r>
      <w:r>
        <w:t>қарауға</w:t>
      </w:r>
      <w:r>
        <w:t xml:space="preserve"> жатады, бұл ретте қоршаған ортаны тиiмдi қорғауды және сақтауды, сондай-ақ шекаралық және кедендік бақылау жұмыстарын ұйымдастыру мүмкiндігін қамтамасыз ететiн шаралар әзiрленедi. </w:t>
      </w:r>
    </w:p>
    <w:p w:rsidR="00000000" w:rsidRDefault="00474379">
      <w:pPr>
        <w:ind w:firstLine="400"/>
        <w:jc w:val="both"/>
      </w:pPr>
      <w:r>
        <w:t>2. Теңiз портын орналастыру және жобалау мiндетi - бұл қауiпсiз қаб</w:t>
      </w:r>
      <w:r>
        <w:t>ылдау, тиеудi (түсiрудi) жедел жүргiзу және қазiргi заманғы әрi перспективалы көліктік кемелерге олардың келу кезегiне қарай кешендi қызмет көрсету талаптарын қанағаттандыратын және көлiктің теңiздік әрi аралас түрлерiнде тасымалдаудың прогрессивтi тәсілде</w:t>
      </w:r>
      <w:r>
        <w:t>рінің шарттарына жауап беретiн бiрыңғай кешен ретінде портты орналастырудың оңтайлы шешiмiн табу. Бұл ретте мыналар қамтамасыз етiлуi тиiс: порттың белгiленген өткізу қабiлетi, портты есептiк кезең шегiнен тыс ұзақ перспективада дамыту мүмкіндiгi және қабы</w:t>
      </w:r>
      <w:r>
        <w:t xml:space="preserve">лданған шешiмдердің экономикалық орындылығы. </w:t>
      </w:r>
    </w:p>
    <w:p w:rsidR="00000000" w:rsidRDefault="00474379">
      <w:pPr>
        <w:ind w:firstLine="400"/>
        <w:jc w:val="both"/>
      </w:pPr>
      <w:r>
        <w:t xml:space="preserve">3. Жобаланатын порттың технологиялық құрылымының негiзгi элементтерi қабылдау, тиеу (түсiру), теңiз көлiк кемелерiне кешендi қызмет көрсету, сондай-ақ темір жол, автомобиль, құбыр және көліктің басқа да аралас </w:t>
      </w:r>
      <w:r>
        <w:t xml:space="preserve">түрлерінен жүктi қабылдау (беру) үшiн қажетті техникалық құралдардың (құрылыстар, ғимараттар, жабдықтар, жайластыру, көліктік және инженерлiк коммуникациялар) жиынтығы болып табылатын технологиялық қайта тиеу кешенi болуы тиiс. </w:t>
      </w:r>
    </w:p>
    <w:p w:rsidR="00000000" w:rsidRDefault="00474379">
      <w:pPr>
        <w:ind w:firstLine="400"/>
        <w:jc w:val="both"/>
      </w:pPr>
      <w:r>
        <w:t>4. Портты орналастыру жобас</w:t>
      </w:r>
      <w:r>
        <w:t xml:space="preserve">ында айдынның жалпы мөлшерi айқындалуы тиiс, ол мынадай қажеттiлiкке негiзделе отырып белгiленеді: </w:t>
      </w:r>
    </w:p>
    <w:p w:rsidR="00000000" w:rsidRDefault="00474379">
      <w:pPr>
        <w:ind w:firstLine="400"/>
        <w:jc w:val="both"/>
      </w:pPr>
      <w:r>
        <w:t xml:space="preserve">1) айлақтарға кемелердiң қауiпсiз маневр жасауы және жақын келуi үшiн жағдайлар жасауға; </w:t>
      </w:r>
    </w:p>
    <w:p w:rsidR="00000000" w:rsidRDefault="00474379">
      <w:pPr>
        <w:ind w:firstLine="400"/>
        <w:jc w:val="both"/>
      </w:pPr>
      <w:r>
        <w:t xml:space="preserve">2) неғұрлым қолайлы толқын жағдайларына; </w:t>
      </w:r>
    </w:p>
    <w:p w:rsidR="00000000" w:rsidRDefault="00474379">
      <w:pPr>
        <w:ind w:firstLine="400"/>
        <w:jc w:val="both"/>
      </w:pPr>
      <w:r>
        <w:t>3) жүк және жолаушылар о</w:t>
      </w:r>
      <w:r>
        <w:t xml:space="preserve">перациялары орындалған, жабдықтау, қызмет көрсету және бос тұрған кезде көлiк флоты кемелерінің ыңғайлы және қауіпсiз жұмысына; </w:t>
      </w:r>
    </w:p>
    <w:p w:rsidR="00000000" w:rsidRDefault="00474379">
      <w:pPr>
        <w:ind w:firstLine="400"/>
        <w:jc w:val="both"/>
      </w:pPr>
      <w:r>
        <w:t>4) портта орналасқан кемелердi айдында орналастыруға: олардың қауiпсiз кiруi мен тұрағын ескере отырып, техникалық флотты, қызм</w:t>
      </w:r>
      <w:r>
        <w:t xml:space="preserve">еттiк-қосалқы флотты, мердiгерлік құрылыс ұйымдарын және басқа да ұйымдарды. </w:t>
      </w:r>
    </w:p>
    <w:p w:rsidR="00000000" w:rsidRDefault="00474379">
      <w:pPr>
        <w:ind w:firstLine="400"/>
        <w:jc w:val="both"/>
      </w:pPr>
      <w:r>
        <w:t>Порт айдынының жалпы мөлшерi, портқа кiретiн қақпалардың енi, мөлшерi және кiру рейдi мен бассейндердiң жоспарлы кескiндерi ұзақ перспективаға кемелер мөлшерiнің болжамды өзгерiс</w:t>
      </w:r>
      <w:r>
        <w:t xml:space="preserve">i мен перспективалық кеме айналымы ескерiле отырып, анықталады. </w:t>
      </w:r>
    </w:p>
    <w:p w:rsidR="00000000" w:rsidRDefault="00474379">
      <w:pPr>
        <w:spacing w:after="240"/>
        <w:ind w:firstLine="400"/>
        <w:jc w:val="both"/>
      </w:pPr>
      <w:r>
        <w:t>5. Осы Ережемен қатар құрылыс нормалары мен ережелерінің талаптарын, теңiз порттарын жобалау кезiндегi санитарлық талаптарды басшылыққа алу қажет.</w:t>
      </w:r>
    </w:p>
    <w:p w:rsidR="00000000" w:rsidRDefault="00474379">
      <w:pPr>
        <w:spacing w:after="240"/>
        <w:jc w:val="center"/>
      </w:pPr>
      <w:r>
        <w:rPr>
          <w:rStyle w:val="s1"/>
        </w:rPr>
        <w:t>2. Теңiз портын салу үшiн алаң таңдау</w:t>
      </w:r>
    </w:p>
    <w:p w:rsidR="00000000" w:rsidRDefault="00474379">
      <w:pPr>
        <w:ind w:firstLine="400"/>
        <w:jc w:val="both"/>
      </w:pPr>
      <w:r>
        <w:t>6. Жаң</w:t>
      </w:r>
      <w:r>
        <w:t xml:space="preserve">а теңiз портын салу туралы шешiм қабылдау кезiнде теңiз жағалаулары табиғи режимiнің мынадай жағдайларын бағалау ескеріледі: </w:t>
      </w:r>
    </w:p>
    <w:p w:rsidR="00000000" w:rsidRDefault="00474379">
      <w:pPr>
        <w:ind w:firstLine="400"/>
        <w:jc w:val="both"/>
      </w:pPr>
      <w:r>
        <w:t xml:space="preserve">1) топографиялық жағдайлар (жағалау алабының кескiнi - шығанақ, бухта, фьорд, кiрме, көлтабан, лагун, қайраң, мүйiс); </w:t>
      </w:r>
    </w:p>
    <w:p w:rsidR="00000000" w:rsidRDefault="00474379">
      <w:pPr>
        <w:ind w:firstLine="400"/>
        <w:jc w:val="both"/>
      </w:pPr>
      <w:r>
        <w:t>2) гидрогра</w:t>
      </w:r>
      <w:r>
        <w:t xml:space="preserve">фиялық жағдайлар (теңiз түбінің бедерi - изобата, саяз жағалау, тереңдеу жағалау); </w:t>
      </w:r>
    </w:p>
    <w:p w:rsidR="00000000" w:rsidRDefault="00474379">
      <w:pPr>
        <w:ind w:firstLine="400"/>
        <w:jc w:val="both"/>
      </w:pPr>
      <w:r>
        <w:t xml:space="preserve">3) метеорологиялық жағдайлар (aуa температурасы, желдiң бағыты мен жылдамдығы, жауын-шашын және тұман); </w:t>
      </w:r>
    </w:p>
    <w:p w:rsidR="00000000" w:rsidRDefault="00474379">
      <w:pPr>
        <w:ind w:firstLine="400"/>
        <w:jc w:val="both"/>
      </w:pPr>
      <w:r>
        <w:t>4) гидрогеологиялық жағдайлар (cу деңгейiнің тұрақсыздануы, судың ж</w:t>
      </w:r>
      <w:r>
        <w:t xml:space="preserve">ағасынан шығуы мен қайтуы, толқындануы, теңiз ағысы, теңiз суының физикалық-химиялық қасиеттерi және мұз режимi); </w:t>
      </w:r>
    </w:p>
    <w:p w:rsidR="00000000" w:rsidRDefault="00474379">
      <w:pPr>
        <w:ind w:firstLine="400"/>
        <w:jc w:val="both"/>
      </w:pPr>
      <w:r>
        <w:t xml:space="preserve">5) геологиялық және геоморфологиялық жағдайлар, үйiнділер, теңiз суының құрылыс материалдарына әсер етуi. </w:t>
      </w:r>
    </w:p>
    <w:p w:rsidR="00000000" w:rsidRDefault="00474379">
      <w:pPr>
        <w:ind w:firstLine="400"/>
        <w:jc w:val="both"/>
      </w:pPr>
      <w:r>
        <w:t>Сондай-ақ алдын ала инженерлiк iзд</w:t>
      </w:r>
      <w:r>
        <w:t xml:space="preserve">естiрулердiң мынадай материалдары мен мәлiметтерi ескеріледi: </w:t>
      </w:r>
    </w:p>
    <w:p w:rsidR="00000000" w:rsidRDefault="00474379">
      <w:pPr>
        <w:ind w:firstLine="400"/>
        <w:jc w:val="both"/>
      </w:pPr>
      <w:r>
        <w:t xml:space="preserve">геологиялық материалдар (жағалау мен айдынның топырағы туралы мәліметтер); </w:t>
      </w:r>
    </w:p>
    <w:p w:rsidR="00000000" w:rsidRDefault="00474379">
      <w:pPr>
        <w:ind w:firstLine="400"/>
        <w:jc w:val="both"/>
      </w:pPr>
      <w:r>
        <w:t xml:space="preserve">жел, толқын және мұз режимi туралы мәлiметтер, навигациялық кезеңнің ұзақтығы; </w:t>
      </w:r>
    </w:p>
    <w:p w:rsidR="00000000" w:rsidRDefault="00474379">
      <w:pPr>
        <w:ind w:firstLine="400"/>
        <w:jc w:val="both"/>
      </w:pPr>
      <w:r>
        <w:t xml:space="preserve">ағыс, үйiндiлер, климаттық жағдайлар туралы мәлiметтер және басқа да мәлiметтер техникалық-экономикалық есептеулерге қосымша ретiнде жеке ресiмделедi.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379" w:rsidRDefault="00474379" w:rsidP="00474379">
      <w:r>
        <w:separator/>
      </w:r>
    </w:p>
  </w:endnote>
  <w:endnote w:type="continuationSeparator" w:id="0">
    <w:p w:rsidR="00474379" w:rsidRDefault="00474379" w:rsidP="00474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379" w:rsidRDefault="00474379" w:rsidP="00474379">
      <w:r>
        <w:separator/>
      </w:r>
    </w:p>
  </w:footnote>
  <w:footnote w:type="continuationSeparator" w:id="0">
    <w:p w:rsidR="00474379" w:rsidRDefault="00474379" w:rsidP="004743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 w:rsidP="004743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379" w:rsidRDefault="00474379" w:rsidP="004743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Теңіз порттарын салу үшін оларды орналастыру ережесін бекіту туралы Қазақстан Республикасы Үкіметінің 2003 жылғы 27 ақпандағы № 207 қаулысы (күші жойылды)</w:t>
    </w:r>
  </w:p>
  <w:p w:rsidR="00474379" w:rsidRPr="00474379" w:rsidRDefault="00474379" w:rsidP="004743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79" w:rsidRDefault="004743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379"/>
    <w:rsid w:val="00474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3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3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3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3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6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546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6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770</Words>
  <Characters>4391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Теңіз порттарын салу үшін оларды орналастыру ережесін бекіту туралы Қазақстан Республикасы Үкіметінің 2003 жылғы 27 ақпандағы № 207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2024-02-23T13:01:00Z</dcterms:created>
  <dcterms:modified xsi:type="dcterms:W3CDTF">2024-02-23T13:01:00Z</dcterms:modified>
</cp:coreProperties>
</file>