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3E15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кейбір заң актілеріне табиғи және техногендiк</w:t>
      </w:r>
      <w:r>
        <w:t xml:space="preserve"> </w:t>
      </w:r>
      <w:r>
        <w:br/>
      </w:r>
      <w:r>
        <w:rPr>
          <w:rStyle w:val="s1"/>
        </w:rPr>
        <w:t>сипаттағы төтенше жағдайлардың алдын алу мен оларды жою және өнеркәсiптiк</w:t>
      </w:r>
      <w:r>
        <w:t xml:space="preserve"> </w:t>
      </w:r>
      <w:r>
        <w:br/>
      </w:r>
      <w:r>
        <w:rPr>
          <w:rStyle w:val="s1"/>
        </w:rPr>
        <w:t>қау</w:t>
      </w:r>
      <w:r>
        <w:rPr>
          <w:rStyle w:val="s1"/>
        </w:rPr>
        <w:t xml:space="preserve">iпсiздiк мәселелерi бойынша өзгерістер мен толықтырулар енгізу туралы </w:t>
      </w:r>
      <w:r>
        <w:br/>
      </w:r>
      <w:r>
        <w:rPr>
          <w:rStyle w:val="s1"/>
        </w:rPr>
        <w:t xml:space="preserve">2004 жылғы 15 маусымдағы № 563-II Қазақстан Республикасының Заңы </w:t>
      </w:r>
      <w:r>
        <w:br/>
      </w:r>
    </w:p>
    <w:p w:rsidR="00000000" w:rsidRDefault="00CE3E15">
      <w:pPr>
        <w:ind w:firstLine="400"/>
        <w:jc w:val="both"/>
      </w:pPr>
      <w:r>
        <w:t>Қазақстан</w:t>
      </w:r>
      <w:r>
        <w:t xml:space="preserve"> Республикасының мына заң актілеріне өзгерістер мен толықтырулар енгiзiлсiн: </w:t>
      </w:r>
    </w:p>
    <w:p w:rsidR="00000000" w:rsidRDefault="00CE3E15">
      <w:pPr>
        <w:ind w:firstLine="400"/>
        <w:jc w:val="both"/>
      </w:pPr>
      <w:r>
        <w:t xml:space="preserve">1. "Табиғи және техногендiк сипаттағы төтенше жағдайлар туралы" </w:t>
      </w:r>
      <w:r>
        <w:t xml:space="preserve">1996 жылғы 5 шiлдедегi Қазақстан Республикасының </w:t>
      </w:r>
      <w:hyperlink r:id="rId7" w:history="1">
        <w:r>
          <w:rPr>
            <w:rStyle w:val="a3"/>
          </w:rPr>
          <w:t>Заңына</w:t>
        </w:r>
      </w:hyperlink>
      <w:r>
        <w:t xml:space="preserve"> (Қазақстан Республикасы Парламентiнiң Жаршысы, 1996 ж., № 11-12, 263-құжат; 1998 ж., № 23, 416-құжат; 1999 ж., № 4, 101-құжат; 2000 ж.,</w:t>
      </w:r>
      <w:r>
        <w:t xml:space="preserve"> № 6, 145-құжат; 2003 ж., № 14, 112-құжат): </w:t>
      </w:r>
    </w:p>
    <w:p w:rsidR="00000000" w:rsidRDefault="00CE3E15">
      <w:pPr>
        <w:ind w:firstLine="400"/>
        <w:jc w:val="both"/>
      </w:pPr>
      <w:r>
        <w:t xml:space="preserve">1) 1-бапта: </w:t>
      </w:r>
    </w:p>
    <w:p w:rsidR="00000000" w:rsidRDefault="00CE3E15">
      <w:pPr>
        <w:ind w:firstLine="400"/>
        <w:jc w:val="both"/>
      </w:pPr>
      <w:r>
        <w:t xml:space="preserve">бесiншi абзацтағы "жарияланған" деген сөз "туындаған" деген сөзбен ауыстырылсын; </w:t>
      </w:r>
    </w:p>
    <w:p w:rsidR="00000000" w:rsidRDefault="00CE3E15">
      <w:pPr>
        <w:ind w:firstLine="400"/>
        <w:jc w:val="both"/>
      </w:pPr>
      <w:r>
        <w:t xml:space="preserve">алтыншы абзац мынадай редакцияда жазылсын: </w:t>
      </w:r>
    </w:p>
    <w:p w:rsidR="00000000" w:rsidRDefault="00CE3E15">
      <w:pPr>
        <w:ind w:firstLine="400"/>
        <w:jc w:val="both"/>
      </w:pPr>
      <w:r>
        <w:t>"Табиғи және техногендiк сипаттағы төтенше жағдайлар таралу ауқымына жән</w:t>
      </w:r>
      <w:r>
        <w:t xml:space="preserve">е келтiрген нұқсанның көлемiне қарай объектiлiк, жергiлiктi, өңiрлiк және жаhандық болып бөлiнедi."; </w:t>
      </w:r>
    </w:p>
    <w:p w:rsidR="00000000" w:rsidRDefault="00CE3E15">
      <w:pPr>
        <w:ind w:firstLine="400"/>
        <w:jc w:val="both"/>
      </w:pPr>
      <w:r>
        <w:t xml:space="preserve">жетiншi, сегiзiншi, тоғызыншы және оныншы абзацтар алып тасталсын; </w:t>
      </w:r>
    </w:p>
    <w:p w:rsidR="00000000" w:rsidRDefault="00CE3E15">
      <w:pPr>
        <w:ind w:firstLine="400"/>
        <w:jc w:val="both"/>
      </w:pPr>
      <w:r>
        <w:t xml:space="preserve">2) 10-бапта: </w:t>
      </w:r>
    </w:p>
    <w:p w:rsidR="00000000" w:rsidRDefault="00CE3E15">
      <w:pPr>
        <w:ind w:firstLine="400"/>
        <w:jc w:val="both"/>
      </w:pPr>
      <w:r>
        <w:t xml:space="preserve">сегiзiншi абзац мынадай редакцияда жазылсын: </w:t>
      </w:r>
    </w:p>
    <w:p w:rsidR="00000000" w:rsidRDefault="00CE3E15">
      <w:pPr>
        <w:ind w:firstLine="400"/>
        <w:jc w:val="both"/>
      </w:pPr>
      <w:r>
        <w:t>"Tөтенше жағдайлардың сыны</w:t>
      </w:r>
      <w:r>
        <w:t xml:space="preserve">пталуын белгiлейдi;"; </w:t>
      </w:r>
    </w:p>
    <w:p w:rsidR="00000000" w:rsidRDefault="00CE3E15">
      <w:pPr>
        <w:ind w:firstLine="400"/>
        <w:jc w:val="both"/>
      </w:pPr>
      <w:r>
        <w:t xml:space="preserve">он төртiншi абзац мынадай редакцияда жазылсын: </w:t>
      </w:r>
    </w:p>
    <w:p w:rsidR="00000000" w:rsidRDefault="00CE3E15">
      <w:pPr>
        <w:ind w:firstLine="400"/>
        <w:jc w:val="both"/>
      </w:pPr>
      <w:r>
        <w:t xml:space="preserve">"табиғи және техногендiк сипаттағы жаhандық төтенше жағдайлардың зардаптарын жою туралы шешiм қабылдайды;"; </w:t>
      </w:r>
    </w:p>
    <w:p w:rsidR="00000000" w:rsidRDefault="00CE3E15">
      <w:pPr>
        <w:ind w:firstLine="400"/>
        <w:jc w:val="both"/>
      </w:pPr>
      <w:r>
        <w:t xml:space="preserve">3) 13-баптың үшiншi бөлiгiнiң төртiншi абзацы алып тасталсын; </w:t>
      </w:r>
    </w:p>
    <w:p w:rsidR="00000000" w:rsidRDefault="00CE3E15">
      <w:pPr>
        <w:ind w:firstLine="400"/>
        <w:jc w:val="both"/>
      </w:pPr>
      <w:r>
        <w:t>4) 19-бап алы</w:t>
      </w:r>
      <w:r>
        <w:t xml:space="preserve">п тасталсын; </w:t>
      </w:r>
    </w:p>
    <w:p w:rsidR="00000000" w:rsidRDefault="00CE3E15">
      <w:pPr>
        <w:ind w:firstLine="400"/>
        <w:jc w:val="both"/>
      </w:pPr>
      <w:r>
        <w:t xml:space="preserve">5) 20-бап мынадай мазмұндағы үшiншi бөлiкпен толықтырылсын: </w:t>
      </w:r>
    </w:p>
    <w:p w:rsidR="00000000" w:rsidRDefault="00CE3E15">
      <w:pPr>
        <w:ind w:firstLine="400"/>
        <w:jc w:val="both"/>
      </w:pPr>
      <w:r>
        <w:t>"Төтенше жағдайлар аймағының шекараларын Қазақстан Республикасының заңдарына сәйкес тағайындалған төтенше жағдайларды жою басшылары Қазақстан Республикасының Үкіметі белгiлеген төте</w:t>
      </w:r>
      <w:r>
        <w:t xml:space="preserve">нше жағдайларды сыныптау негiзiнде айқындайды."; </w:t>
      </w:r>
    </w:p>
    <w:p w:rsidR="00000000" w:rsidRDefault="00CE3E15">
      <w:pPr>
        <w:ind w:firstLine="400"/>
        <w:jc w:val="both"/>
      </w:pPr>
      <w:r>
        <w:t xml:space="preserve">6) 24-бап алып тасталсын. </w:t>
      </w:r>
    </w:p>
    <w:p w:rsidR="00000000" w:rsidRDefault="00CE3E15">
      <w:pPr>
        <w:ind w:firstLine="400"/>
        <w:jc w:val="both"/>
      </w:pPr>
      <w:r>
        <w:t xml:space="preserve">2. "Авариялық-құтқару қызметi және құтқарушылардың мәртебесi туралы" 1997 жылғы 27 наурыздағы Қазақстан Республикасының </w:t>
      </w:r>
      <w:hyperlink r:id="rId8" w:history="1">
        <w:r>
          <w:rPr>
            <w:rStyle w:val="a3"/>
          </w:rPr>
          <w:t>Заңына</w:t>
        </w:r>
      </w:hyperlink>
      <w:r>
        <w:t xml:space="preserve"> (Қазақстан Республикасы Парламентiнiң Жаршысы, 1997 ж., № 6, 69-құжат; 1998 ж., № 24, 436-құжат; 2000 ж., № 8, 187-құжат): </w:t>
      </w:r>
    </w:p>
    <w:p w:rsidR="00000000" w:rsidRDefault="00CE3E15">
      <w:pPr>
        <w:ind w:firstLine="400"/>
        <w:jc w:val="both"/>
      </w:pPr>
      <w:r>
        <w:t xml:space="preserve">1) 1-бапта: </w:t>
      </w:r>
    </w:p>
    <w:p w:rsidR="00000000" w:rsidRDefault="00CE3E15">
      <w:pPr>
        <w:ind w:firstLine="400"/>
        <w:jc w:val="both"/>
      </w:pPr>
      <w:r>
        <w:t>үш</w:t>
      </w:r>
      <w:r>
        <w:t>iншi абзацтағы "және материалдармен жарақтандырылған" деген сөздер ", материалдармен жарақтандырылған жә</w:t>
      </w:r>
      <w:r>
        <w:t xml:space="preserve">не кинологиялық қызметпен қамтамасыз етiлген" деген сөздермен ауыстырылсын; </w:t>
      </w:r>
    </w:p>
    <w:p w:rsidR="00000000" w:rsidRDefault="00CE3E15">
      <w:pPr>
        <w:ind w:firstLine="400"/>
        <w:jc w:val="both"/>
      </w:pPr>
      <w:r>
        <w:t xml:space="preserve">оныншы абзацтағы "технологиясы мен авариялылық сипаты жөнiнен ерекше қауiптi өндiрiстерге" деген сөздер "қауiптi өндiрiстiк объектiлерге" деген сөздермен ауыстырылсын; </w:t>
      </w:r>
    </w:p>
    <w:p w:rsidR="00000000" w:rsidRDefault="00CE3E15">
      <w:pPr>
        <w:ind w:firstLine="400"/>
        <w:jc w:val="both"/>
      </w:pPr>
      <w:r>
        <w:t>2) 7-бапта</w:t>
      </w:r>
      <w:r>
        <w:t xml:space="preserve">: </w:t>
      </w:r>
    </w:p>
    <w:p w:rsidR="00000000" w:rsidRDefault="00CE3E15">
      <w:pPr>
        <w:ind w:firstLine="400"/>
        <w:jc w:val="both"/>
      </w:pPr>
      <w:r>
        <w:t xml:space="preserve">1-тармақта: </w:t>
      </w:r>
    </w:p>
    <w:p w:rsidR="00000000" w:rsidRDefault="00CE3E15">
      <w:pPr>
        <w:ind w:firstLine="400"/>
        <w:jc w:val="both"/>
      </w:pPr>
      <w:r>
        <w:t xml:space="preserve">екiншi абзац "өртке қарсы," деген сөздерден кейiн "суда құтқару," деген сөздермен толықтырылсын; </w:t>
      </w:r>
    </w:p>
    <w:p w:rsidR="00000000" w:rsidRDefault="00CE3E15">
      <w:pPr>
        <w:ind w:firstLine="400"/>
        <w:jc w:val="both"/>
      </w:pPr>
      <w:r>
        <w:t>үш</w:t>
      </w:r>
      <w:r>
        <w:t xml:space="preserve">iншi абзацтағы "және өртке қарсы құрамалар" деген сөздер ", өртке қарсы және суда құтқару құрамалары" деген сөздермен ауыстырылсын; </w:t>
      </w:r>
    </w:p>
    <w:p w:rsidR="00000000" w:rsidRDefault="00CE3E15">
      <w:pPr>
        <w:ind w:firstLine="400"/>
        <w:jc w:val="both"/>
      </w:pPr>
      <w:r>
        <w:t>мынадай</w:t>
      </w:r>
      <w:r>
        <w:t xml:space="preserve"> мазмұндағы 4-тармақпен толықтырылсын: </w:t>
      </w:r>
    </w:p>
    <w:p w:rsidR="00000000" w:rsidRDefault="00CE3E15">
      <w:pPr>
        <w:ind w:firstLine="400"/>
        <w:jc w:val="both"/>
      </w:pPr>
      <w:r>
        <w:t xml:space="preserve">"4. Кәсiби авариялық-құтқару құрамалары арнаулы техникамен, жабдықпен, құрал-сайманмен, керек-жарақпен, аспаптармен, материалдармен жарақтандырылады және кинологиялық қызметпен қамтамасыз етiледi. </w:t>
      </w:r>
    </w:p>
    <w:p w:rsidR="00000000" w:rsidRDefault="00CE3E15">
      <w:pPr>
        <w:ind w:firstLine="400"/>
        <w:jc w:val="both"/>
      </w:pPr>
      <w:r>
        <w:t xml:space="preserve">Кәсiби авариялық-құтқару құрамаларын жарақтандырудың және кинологиялық қызметпен қамтамасыз етудiң нормаларын Қазақстан Республикасының Үкіметі белгiлейдi."; </w:t>
      </w:r>
    </w:p>
    <w:p w:rsidR="00000000" w:rsidRDefault="00CE3E15">
      <w:pPr>
        <w:ind w:firstLine="400"/>
        <w:jc w:val="both"/>
      </w:pPr>
      <w:r>
        <w:t xml:space="preserve">3) 17-баптың 2-тармағы мынадай редакцияда жазылсын: </w:t>
      </w:r>
    </w:p>
    <w:p w:rsidR="00000000" w:rsidRDefault="00CE3E15">
      <w:pPr>
        <w:ind w:firstLine="400"/>
        <w:jc w:val="both"/>
      </w:pPr>
      <w:r>
        <w:t>"2. Төтенше жағдайларды жою басшысының өкiле</w:t>
      </w:r>
      <w:r>
        <w:t xml:space="preserve">ттiгiн Қазақстан Республикасының Үкіметі айқындайды."; </w:t>
      </w:r>
    </w:p>
    <w:p w:rsidR="00000000" w:rsidRDefault="00CE3E15">
      <w:pPr>
        <w:ind w:firstLine="400"/>
        <w:jc w:val="both"/>
      </w:pPr>
      <w:r>
        <w:t xml:space="preserve">4) 23-бапта: </w:t>
      </w:r>
    </w:p>
    <w:p w:rsidR="00000000" w:rsidRDefault="00CE3E15">
      <w:pPr>
        <w:ind w:firstLine="400"/>
        <w:jc w:val="both"/>
      </w:pPr>
      <w:r>
        <w:t xml:space="preserve">2-тармақтың соңғы абзацындағы "пайдалануға" деген сөзден кейiн нүктелi үтiр қойылып, "құқылы." деген сөз алып тасталсын және тармақ мынадай мазмұндағы абзацпен толықтырылсын: </w:t>
      </w:r>
    </w:p>
    <w:p w:rsidR="00000000" w:rsidRDefault="00CE3E15">
      <w:pPr>
        <w:ind w:firstLine="400"/>
        <w:jc w:val="both"/>
      </w:pPr>
      <w:r>
        <w:t>"қызметтiк</w:t>
      </w:r>
      <w:r>
        <w:t xml:space="preserve"> iздестiру иттерiн қолдануға құқылы."; </w:t>
      </w:r>
    </w:p>
    <w:p w:rsidR="00000000" w:rsidRDefault="00CE3E15">
      <w:pPr>
        <w:spacing w:after="240"/>
        <w:ind w:firstLine="400"/>
        <w:jc w:val="both"/>
      </w:pPr>
      <w:r>
        <w:t>5-тармақтағы "тамақпен" деген сөз "тамақ өнiмдерiмен" деген сөздермен ауыстырылсын.</w:t>
      </w:r>
    </w:p>
    <w:p w:rsidR="00000000" w:rsidRDefault="00CE3E15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201"/>
        <w:gridCol w:w="201"/>
        <w:gridCol w:w="201"/>
        <w:gridCol w:w="201"/>
        <w:gridCol w:w="201"/>
        <w:gridCol w:w="4495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CE3E15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>Президенті</w:t>
            </w:r>
          </w:p>
        </w:tc>
        <w:tc>
          <w:tcPr>
            <w:tcW w:w="0" w:type="auto"/>
            <w:hideMark/>
          </w:tcPr>
          <w:p w:rsidR="00000000" w:rsidRDefault="00CE3E15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CE3E15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CE3E15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CE3E15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CE3E15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CE3E15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Н. Назарбаев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000000" w:rsidRDefault="00CE3E15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15" w:rsidRDefault="00CE3E15" w:rsidP="00CE3E15">
      <w:r>
        <w:separator/>
      </w:r>
    </w:p>
  </w:endnote>
  <w:endnote w:type="continuationSeparator" w:id="0">
    <w:p w:rsidR="00CE3E15" w:rsidRDefault="00CE3E15" w:rsidP="00CE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5" w:rsidRDefault="00CE3E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5" w:rsidRDefault="00CE3E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5" w:rsidRDefault="00CE3E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15" w:rsidRDefault="00CE3E15" w:rsidP="00CE3E15">
      <w:r>
        <w:separator/>
      </w:r>
    </w:p>
  </w:footnote>
  <w:footnote w:type="continuationSeparator" w:id="0">
    <w:p w:rsidR="00CE3E15" w:rsidRDefault="00CE3E15" w:rsidP="00CE3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5" w:rsidRDefault="00CE3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5" w:rsidRDefault="00CE3E15" w:rsidP="00CE3E1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CE3E15" w:rsidRPr="00CE3E15" w:rsidRDefault="00CE3E15" w:rsidP="00CE3E1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Республикасының кейбір заң актілеріне табиғи және техногендік сипаттағы төтенше жағдайлардың алдын алу мен оларды жою және өнеркәсіптік қауіпсіздік мәселелері бойынша өзгерістер мен толықтырулар енгізу туралы 2004 жылғы 15 маусымдағы № 563-II Қазақстан Республикасының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5" w:rsidRDefault="00CE3E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E3E15"/>
    <w:rsid w:val="00C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E3E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3E1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CE3E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3E15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E3E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3E1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CE3E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3E15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0756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06148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 кейбір заң актілеріне табиғи және техногендік сипаттағы төтенше жағдайлардың алдын алу мен оларды жою және өнеркәсіптік қауіпсіздік мәселелері бойынша өзгерістер мен толықтырулар енгізу туралы 2004 жылғы 15 маусымдағы № 563-II Қазақстан Республикасының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2024-01-03T10:26:00Z</dcterms:created>
  <dcterms:modified xsi:type="dcterms:W3CDTF">2024-01-03T10:26:00Z</dcterms:modified>
</cp:coreProperties>
</file>