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6CDD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 актілеріне өсімдіктерді қорғау</w:t>
      </w:r>
      <w:r>
        <w:t xml:space="preserve"> </w:t>
      </w:r>
      <w:r>
        <w:br/>
      </w:r>
      <w:r>
        <w:rPr>
          <w:rStyle w:val="s1"/>
        </w:rPr>
        <w:t>мәселелері бойынша өзгерістер мен толықтырулар енгізу туралы Қазақстан</w:t>
      </w:r>
      <w:r>
        <w:t xml:space="preserve"> </w:t>
      </w:r>
      <w:r>
        <w:br/>
      </w:r>
      <w:r>
        <w:rPr>
          <w:rStyle w:val="s1"/>
        </w:rPr>
        <w:t>Республикасының 2004 жылғы 9 шілдедегі № 584-II Заңы</w:t>
      </w:r>
      <w:r>
        <w:br/>
      </w:r>
    </w:p>
    <w:p w:rsidR="00000000" w:rsidRDefault="00A66CDD">
      <w:pPr>
        <w:ind w:firstLine="400"/>
        <w:jc w:val="both"/>
      </w:pPr>
      <w:r>
        <w:t>Қазақстан</w:t>
      </w:r>
      <w:r>
        <w:t xml:space="preserve"> Республикасының мына заң актілеріне өзгерістер мен толықтырулар енгiзiлсiн: </w:t>
      </w:r>
    </w:p>
    <w:p w:rsidR="00000000" w:rsidRDefault="00A66CDD">
      <w:pPr>
        <w:ind w:firstLine="400"/>
        <w:jc w:val="both"/>
      </w:pPr>
      <w:r>
        <w:t xml:space="preserve">1. "Лицензиялау туралы" 1995 жылғы 17 сәуірдегі Қазақстан Республикасының </w:t>
      </w:r>
      <w:hyperlink r:id="rId7" w:history="1">
        <w:r>
          <w:rPr>
            <w:rStyle w:val="a3"/>
          </w:rPr>
          <w:t>Заңына</w:t>
        </w:r>
      </w:hyperlink>
      <w:r>
        <w:t xml:space="preserve"> (Қазақстан Республикасы</w:t>
      </w:r>
      <w:r>
        <w:t xml:space="preserve"> Жоғарғы Кеңесiнiң Жаршысы, 1995 ж., № 3-4, 37-құжат; № 12, 88-құжат; № 14, 93-құжат; № 15-16, 109-құжат; № 24, 162-құжат; Қазақстан Республикасы Парламентiнiң Жаршысы, 1996 ж., № 8-9, 236-құжат; 1997 ж., № 1-2, 8-құжат; № 7, 80-құжат; № 11, 144, 149-құжат</w:t>
      </w:r>
      <w:r>
        <w:t>тар; № 12, 184-құжат; № 13-14, 195, 205-құжаттар; № 22, 333-құжат; 1998 ж., № 14, 201-құжат; № 16, 219-құжат; № 17-18, 222, 224, 225-құжаттар; № 23, 416-құжат; № 24, 452-құжат; 1999 ж., № 20, 721, 727-құжаттар; № 21, 787-құжат; № 22, 791-құжат; № 23, 931-қ</w:t>
      </w:r>
      <w:r>
        <w:t>ұжат</w:t>
      </w:r>
      <w:r>
        <w:t>; № 24, 1066-құжат; 2000 ж., № 10, 248-құжат; № 22, 408-құжат; 2001 ж., № 1, 7-құжат; № 8, 52, 54-құжаттар; № 13-14, 173, 176-құжаттар; № 23, 321-құжат; № 24, 338-құжат; 2002 ж., № 2, 17-құжат; № 15, 151-құжат; № 19-20, 165-құжат; 2003 ж., № 1-2, 2-құж</w:t>
      </w:r>
      <w:r>
        <w:t>ат; № 4, 25-құжат; № 6, 34-құжат; № 10, 50, 51-құжаттар, № 11, 69-құжат; № 14, 107-құжат; № 15, 124, 128, 139-құжаттар; 2004 ж., № 2, 9-құжат; № 5, 27-құжат; 2004 жылғы 12 мамырда "Егемен Қазақстан" және "Казахстанская правда" газеттерiнде жарияланған "Лиц</w:t>
      </w:r>
      <w:r>
        <w:t xml:space="preserve">ензиялау туралы" Қазақстан Республикасының Заңына өзгерiс енгізу туралы" 2004 жылғы 6 мамырдағы Қазақстан Республикасының Заңы): </w:t>
      </w:r>
    </w:p>
    <w:p w:rsidR="00000000" w:rsidRDefault="00A66CDD">
      <w:pPr>
        <w:ind w:firstLine="400"/>
        <w:jc w:val="both"/>
      </w:pPr>
      <w:r>
        <w:t xml:space="preserve">9-баптың 1-тармағында: </w:t>
      </w:r>
    </w:p>
    <w:p w:rsidR="00000000" w:rsidRDefault="00A66CDD">
      <w:pPr>
        <w:ind w:firstLine="400"/>
        <w:jc w:val="both"/>
      </w:pPr>
      <w:r>
        <w:t xml:space="preserve">53) тармақша мынадай редакцияда жазылсын: </w:t>
      </w:r>
    </w:p>
    <w:p w:rsidR="00000000" w:rsidRDefault="00A66CDD">
      <w:pPr>
        <w:ind w:firstLine="400"/>
        <w:jc w:val="both"/>
      </w:pPr>
      <w:r>
        <w:t>"53) пестицидтердi (улы химикаттарды) өндiру (формуляциялау</w:t>
      </w:r>
      <w:r>
        <w:t xml:space="preserve">), өткізу және қолдану жөніндегі қызмет;"; </w:t>
      </w:r>
    </w:p>
    <w:p w:rsidR="00000000" w:rsidRDefault="00A66CDD">
      <w:pPr>
        <w:ind w:firstLine="400"/>
        <w:jc w:val="both"/>
      </w:pPr>
      <w:r>
        <w:t xml:space="preserve">мынадай мазмұндағы 53-1) тармақшамен толықтырылсын: </w:t>
      </w:r>
    </w:p>
    <w:p w:rsidR="00000000" w:rsidRDefault="00A66CDD">
      <w:pPr>
        <w:ind w:firstLine="400"/>
        <w:jc w:val="both"/>
      </w:pPr>
      <w:r>
        <w:t>"53-1) тiркеу сынақтарына, өндiрiстiк сынақтарға және ғылыми зерттеулерге арналған тәжiрибелiк үлгiлердi қоспағанда, пестицидтердi (улы химикаттарды) және олар</w:t>
      </w:r>
      <w:r>
        <w:t xml:space="preserve">ды өндiруге арналған бастапқы компоненттердi әкелу;". </w:t>
      </w:r>
    </w:p>
    <w:p w:rsidR="00000000" w:rsidRDefault="00A66CDD">
      <w:pPr>
        <w:ind w:firstLine="400"/>
        <w:jc w:val="both"/>
      </w:pPr>
      <w:r>
        <w:t xml:space="preserve">2. "Өсiмдiктердi қорғау туралы" 2002 жылғы 3 шiлдедегi Қазақстан Республикасының </w:t>
      </w:r>
      <w:hyperlink r:id="rId8" w:history="1">
        <w:r>
          <w:rPr>
            <w:rStyle w:val="a3"/>
          </w:rPr>
          <w:t>Заңына</w:t>
        </w:r>
      </w:hyperlink>
      <w:r>
        <w:t xml:space="preserve"> (Қазақстан Республикасы Парламентiнiң Жаршысы, 2</w:t>
      </w:r>
      <w:r>
        <w:t xml:space="preserve">002 ж., № 13-14, 140-құжат): </w:t>
      </w:r>
    </w:p>
    <w:p w:rsidR="00000000" w:rsidRDefault="00A66CDD">
      <w:pPr>
        <w:ind w:firstLine="400"/>
        <w:jc w:val="both"/>
      </w:pPr>
      <w:r>
        <w:t xml:space="preserve">1) 1-бапта: </w:t>
      </w:r>
    </w:p>
    <w:p w:rsidR="00000000" w:rsidRDefault="00A66CDD">
      <w:pPr>
        <w:ind w:firstLine="400"/>
        <w:jc w:val="both"/>
      </w:pPr>
      <w:r>
        <w:t xml:space="preserve">мынадай мазмұндағы 11-1) тармақшамен толықтырылсын: </w:t>
      </w:r>
    </w:p>
    <w:p w:rsidR="00000000" w:rsidRDefault="00A66CDD">
      <w:pPr>
        <w:ind w:firstLine="400"/>
        <w:jc w:val="both"/>
      </w:pPr>
      <w:r>
        <w:t>"11-1) пестицидтердi (улы химикаттарды) өндiру (формуляциялау) - бастапқы компоненттердiң негiзiнде пестицидтер (улы химикаттар) дайындаудың технологиялық проце</w:t>
      </w:r>
      <w:r>
        <w:t xml:space="preserve">сi;"; </w:t>
      </w:r>
    </w:p>
    <w:p w:rsidR="00000000" w:rsidRDefault="00A66CDD">
      <w:pPr>
        <w:ind w:firstLine="400"/>
        <w:jc w:val="both"/>
      </w:pPr>
      <w:r>
        <w:t xml:space="preserve">20) тармақша мынадай редакцияда жазылсын: </w:t>
      </w:r>
    </w:p>
    <w:p w:rsidR="00000000" w:rsidRDefault="00A66CDD">
      <w:pPr>
        <w:ind w:firstLine="400"/>
        <w:jc w:val="both"/>
      </w:pPr>
      <w:r>
        <w:t>"20) фитосанитариялық мониторинг - зиянды және ерекше қауiптi зиянды организмдердi зерттеудi, байқауды, олардың дамуы мен таралуын есепке алуды, сондай-ақ осылардың негiзiнде фитосанитариялық болжам әзiрлеу</w:t>
      </w:r>
      <w:r>
        <w:t xml:space="preserve">дi қамтитын iс-шаралар жүйесі;"; </w:t>
      </w:r>
    </w:p>
    <w:p w:rsidR="00000000" w:rsidRDefault="00A66CDD">
      <w:pPr>
        <w:ind w:firstLine="400"/>
        <w:jc w:val="both"/>
      </w:pPr>
      <w:r>
        <w:t xml:space="preserve">мынадай мазмұндағы 20-1) тармақшамен толықтырылсын: </w:t>
      </w:r>
    </w:p>
    <w:p w:rsidR="00000000" w:rsidRDefault="00A66CDD">
      <w:pPr>
        <w:ind w:firstLine="400"/>
        <w:jc w:val="both"/>
      </w:pPr>
      <w:r>
        <w:t>"20-1) фитосанитариялық болжам - фитосанитариялық iс-шараларды жүргiзудiң мерзiмдерi мен көлемдерiн жоспарлау мақсатында зиянды және ерекше қауiптi зиянды организмдердiң</w:t>
      </w:r>
      <w:r>
        <w:t xml:space="preserve"> ықтимал таралуы мен дамуы дәрежесiн алдын ала айқындау;"; </w:t>
      </w:r>
    </w:p>
    <w:p w:rsidR="00000000" w:rsidRDefault="00A66CDD">
      <w:pPr>
        <w:ind w:firstLine="400"/>
        <w:jc w:val="both"/>
      </w:pPr>
      <w:r>
        <w:t xml:space="preserve">2) 6-баптың 1-тармағында: </w:t>
      </w:r>
    </w:p>
    <w:p w:rsidR="00000000" w:rsidRDefault="00A66CDD">
      <w:pPr>
        <w:ind w:firstLine="400"/>
        <w:jc w:val="both"/>
      </w:pPr>
      <w:r>
        <w:t xml:space="preserve">мынадай мазмұндағы 2-1) тармақшамен толықтырылсын: </w:t>
      </w:r>
    </w:p>
    <w:p w:rsidR="00000000" w:rsidRDefault="00A66CDD">
      <w:pPr>
        <w:ind w:firstLine="400"/>
        <w:jc w:val="both"/>
      </w:pPr>
      <w:r>
        <w:t xml:space="preserve">"2-1) өз құзыретi шегiнде өсiмдiктердi қорғау саласындағы нормативтiк құқықтық актiлердi әзiрлеу мен бекіту;"; </w:t>
      </w:r>
    </w:p>
    <w:p w:rsidR="00000000" w:rsidRDefault="00A66CDD">
      <w:pPr>
        <w:ind w:firstLine="400"/>
        <w:jc w:val="both"/>
      </w:pPr>
      <w:r>
        <w:t>мынад</w:t>
      </w:r>
      <w:r>
        <w:t xml:space="preserve">ай мазмұндағы 3-1) тармақшамен толықтырылсын: </w:t>
      </w:r>
    </w:p>
    <w:p w:rsidR="00000000" w:rsidRDefault="00A66CDD">
      <w:pPr>
        <w:ind w:firstLine="400"/>
        <w:jc w:val="both"/>
      </w:pPr>
      <w:r>
        <w:t xml:space="preserve">"3-1) пестицидтердi (улы химикаттарды) өндiру (формуляциялау), өткізу және қолдану жөніндегі қызметтi лицензиялау ережелерiн әзiрлеу мен бекіту;"; </w:t>
      </w:r>
    </w:p>
    <w:p w:rsidR="00000000" w:rsidRDefault="00A66CDD">
      <w:pPr>
        <w:ind w:firstLine="400"/>
        <w:jc w:val="both"/>
      </w:pPr>
      <w:r>
        <w:t>10) тармақша "пестицидтердi (улы химикаттарды)" деген сөздерд</w:t>
      </w:r>
      <w:r>
        <w:t xml:space="preserve">ен кейiн "өндiру (формуляциялау), өткізу және" деген сөздермен толықтырылсын; </w:t>
      </w:r>
    </w:p>
    <w:p w:rsidR="00000000" w:rsidRDefault="00A66CDD">
      <w:pPr>
        <w:ind w:firstLine="400"/>
        <w:jc w:val="both"/>
      </w:pPr>
      <w:r>
        <w:t xml:space="preserve">3) 10-баптың 1-тармағы мынадай мазмұндағы 1-1) тармақшамен толықтырылсын: </w:t>
      </w:r>
    </w:p>
    <w:p w:rsidR="00000000" w:rsidRDefault="00A66CDD">
      <w:pPr>
        <w:ind w:firstLine="400"/>
        <w:jc w:val="both"/>
      </w:pPr>
      <w:r>
        <w:t xml:space="preserve">"1-1) фитосанитариялық болжамның жасалуын;"; </w:t>
      </w:r>
    </w:p>
    <w:p w:rsidR="00000000" w:rsidRDefault="00A66CDD">
      <w:pPr>
        <w:ind w:firstLine="400"/>
        <w:jc w:val="both"/>
      </w:pPr>
      <w:r>
        <w:t xml:space="preserve">4) 12-баптың 1-тармағы мынадай редакцияда жазылсын: </w:t>
      </w:r>
    </w:p>
    <w:p w:rsidR="00000000" w:rsidRDefault="00A66CDD">
      <w:pPr>
        <w:ind w:firstLine="400"/>
        <w:jc w:val="both"/>
      </w:pPr>
      <w:r>
        <w:t>"1.</w:t>
      </w:r>
      <w:r>
        <w:t xml:space="preserve"> Пестицидтердi (улы химикаттарды) өндiру (формуляциялау), әкелу, сақтау, өткізу, тасымалдау және қолдану, сондай-ақ олардың тiркеу және өндiрiстiк сынақтарын жүргiзу мемлекеттік фитосанитариялық бақылауға жатады."; </w:t>
      </w:r>
    </w:p>
    <w:p w:rsidR="00000000" w:rsidRDefault="00A66CDD">
      <w:pPr>
        <w:ind w:firstLine="400"/>
        <w:jc w:val="both"/>
      </w:pPr>
      <w:r>
        <w:t xml:space="preserve">5) 14-бапта: </w:t>
      </w:r>
    </w:p>
    <w:p w:rsidR="00000000" w:rsidRDefault="00A66CDD">
      <w:pPr>
        <w:ind w:firstLine="400"/>
        <w:jc w:val="both"/>
      </w:pPr>
      <w:r>
        <w:t xml:space="preserve">1-тармақтың 2) тармақшасы </w:t>
      </w:r>
      <w:r>
        <w:t xml:space="preserve">мынадай редакцияда жазылсын: </w:t>
      </w:r>
    </w:p>
    <w:p w:rsidR="00000000" w:rsidRDefault="00A66CDD">
      <w:pPr>
        <w:ind w:firstLine="400"/>
        <w:jc w:val="both"/>
      </w:pPr>
      <w:r>
        <w:t xml:space="preserve">"2) пестицидтердi (улы химикаттарды) өндiру (формуляциялау), өткізу және қолдану жөніндегі қызмет лицензиялануға тиiс."; </w:t>
      </w:r>
    </w:p>
    <w:p w:rsidR="00000000" w:rsidRDefault="00A66CDD">
      <w:pPr>
        <w:ind w:firstLine="400"/>
        <w:jc w:val="both"/>
      </w:pPr>
      <w:r>
        <w:t xml:space="preserve">3-тармақ "Пестицидтердi (улы химикаттарды)" деген сөздерден кейiн "өндiру (формуляциялау), өткізу және" </w:t>
      </w:r>
      <w:r>
        <w:t xml:space="preserve">деген сөздермен толықтырылсын; </w:t>
      </w:r>
    </w:p>
    <w:p w:rsidR="00000000" w:rsidRDefault="00A66CDD">
      <w:pPr>
        <w:spacing w:after="240"/>
        <w:ind w:firstLine="400"/>
        <w:jc w:val="both"/>
      </w:pPr>
      <w:r>
        <w:t>6) 20-баптың 1-тармағы екiншi бөлiгiнiң 1) тармақшасы "ерекше қауiптi" деген сөздердiң алдынан "зиянды және" деген сөздермен толықтырылсын.</w:t>
      </w:r>
    </w:p>
    <w:p w:rsidR="00000000" w:rsidRDefault="00A66CDD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8"/>
        <w:gridCol w:w="210"/>
        <w:gridCol w:w="210"/>
        <w:gridCol w:w="210"/>
        <w:gridCol w:w="4697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A66CDD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>Президенті</w:t>
            </w:r>
          </w:p>
        </w:tc>
        <w:tc>
          <w:tcPr>
            <w:tcW w:w="0" w:type="auto"/>
            <w:hideMark/>
          </w:tcPr>
          <w:p w:rsidR="00000000" w:rsidRDefault="00A66CDD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66CDD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66CDD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A66CDD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Н. Назарбаев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000000" w:rsidRDefault="00A66CDD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DD" w:rsidRDefault="00A66CDD" w:rsidP="00A66CDD">
      <w:r>
        <w:separator/>
      </w:r>
    </w:p>
  </w:endnote>
  <w:endnote w:type="continuationSeparator" w:id="0">
    <w:p w:rsidR="00A66CDD" w:rsidRDefault="00A66CDD" w:rsidP="00A6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DD" w:rsidRDefault="00A66C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DD" w:rsidRDefault="00A66C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DD" w:rsidRDefault="00A66C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DD" w:rsidRDefault="00A66CDD" w:rsidP="00A66CDD">
      <w:r>
        <w:separator/>
      </w:r>
    </w:p>
  </w:footnote>
  <w:footnote w:type="continuationSeparator" w:id="0">
    <w:p w:rsidR="00A66CDD" w:rsidRDefault="00A66CDD" w:rsidP="00A66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DD" w:rsidRDefault="00A66C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DD" w:rsidRDefault="00A66CDD" w:rsidP="00A66CDD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A66CDD" w:rsidRPr="00A66CDD" w:rsidRDefault="00A66CDD" w:rsidP="00A66CDD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Республикасының кейбір заң актілеріне өсімдіктерді қорғау мәселелері бойынша өзгерістер мен толықтырулар енгізу туралы Қазақстан Республикасының 2004 жылғы 9 шілдедегі № 584-II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DD" w:rsidRDefault="00A66C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66CDD"/>
    <w:rsid w:val="00A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66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6CDD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66C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6CDD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66C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6CDD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A66C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6CDD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193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8127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кейбір заң актілеріне өсімдіктерді қорғау мәселелері бойынша өзгерістер мен толықтырулар енгізу туралы Қазақстан Республикасының 2004 жылғы 9 шілдедегі № 584-II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2024-01-03T10:34:00Z</dcterms:created>
  <dcterms:modified xsi:type="dcterms:W3CDTF">2024-01-03T10:34:00Z</dcterms:modified>
</cp:coreProperties>
</file>