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884D9B">
      <w:pPr>
        <w:jc w:val="center"/>
      </w:pPr>
      <w:bookmarkStart w:id="0" w:name="_GoBack"/>
      <w:bookmarkEnd w:id="0"/>
      <w:r>
        <w:rPr>
          <w:rStyle w:val="s1"/>
        </w:rPr>
        <w:t xml:space="preserve">Мемлекеттік әлеуметтік сақтандыру қорынан төленетiн әлеуметтік </w:t>
      </w:r>
      <w:r>
        <w:br/>
      </w:r>
      <w:r>
        <w:rPr>
          <w:rStyle w:val="s1"/>
        </w:rPr>
        <w:t xml:space="preserve">төлемдердiң мөлшерiн арттыру және есептеу ережесін бекіту туралы </w:t>
      </w:r>
      <w:r>
        <w:br/>
      </w:r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Үкіметінің 2004 жылғы 21 шілдедегі № 780 қаулысы</w:t>
      </w:r>
    </w:p>
    <w:p w:rsidR="00000000" w:rsidRDefault="00884D9B">
      <w:pPr>
        <w:jc w:val="center"/>
      </w:pPr>
      <w:r>
        <w:rPr>
          <w:rStyle w:val="s1"/>
        </w:rPr>
        <w:t> </w:t>
      </w:r>
    </w:p>
    <w:p w:rsidR="00000000" w:rsidRDefault="00884D9B">
      <w:pPr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2007 жылғы 28 желтоқсандағы № 1307 </w:t>
      </w:r>
      <w:hyperlink r:id="rId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Қаулысымен</w:t>
        </w:r>
      </w:hyperlink>
      <w:r>
        <w:rPr>
          <w:rStyle w:val="s3"/>
        </w:rPr>
        <w:t xml:space="preserve"> күші жойылды</w:t>
      </w:r>
    </w:p>
    <w:p w:rsidR="00000000" w:rsidRDefault="00884D9B">
      <w:pPr>
        <w:jc w:val="center"/>
      </w:pPr>
      <w:r>
        <w:rPr>
          <w:rStyle w:val="s1"/>
        </w:rPr>
        <w:t> </w:t>
      </w:r>
    </w:p>
    <w:p w:rsidR="00000000" w:rsidRDefault="00884D9B">
      <w:pPr>
        <w:spacing w:after="240"/>
        <w:jc w:val="center"/>
      </w:pPr>
      <w:r>
        <w:rPr>
          <w:rStyle w:val="s3"/>
        </w:rPr>
        <w:t>ҚР</w:t>
      </w:r>
      <w:r>
        <w:rPr>
          <w:rStyle w:val="s3"/>
        </w:rPr>
        <w:t xml:space="preserve"> Үкіметінің 2007.30.04. № 352 өзгерістер мен толықтырулар енгізілу туралы </w:t>
      </w:r>
      <w:hyperlink r:id="rId8" w:anchor="sub_id=17" w:history="1">
        <w:r>
          <w:rPr>
            <w:rStyle w:val="a3"/>
            <w:i/>
            <w:iCs/>
            <w:bdr w:val="none" w:sz="0" w:space="0" w:color="auto" w:frame="1"/>
          </w:rPr>
          <w:t>қаулысын</w:t>
        </w:r>
      </w:hyperlink>
      <w:r>
        <w:rPr>
          <w:rStyle w:val="s3"/>
        </w:rPr>
        <w:t xml:space="preserve"> </w:t>
      </w:r>
      <w:r>
        <w:rPr>
          <w:rStyle w:val="s3"/>
        </w:rPr>
        <w:t>қара</w:t>
      </w:r>
      <w:r>
        <w:rPr>
          <w:rStyle w:val="s3"/>
        </w:rPr>
        <w:t xml:space="preserve"> (2010 жылғы 13 тамыздан бастап енгізіледі)</w:t>
      </w:r>
    </w:p>
    <w:p w:rsidR="00000000" w:rsidRDefault="00884D9B">
      <w:pPr>
        <w:ind w:firstLine="400"/>
        <w:jc w:val="both"/>
      </w:pPr>
      <w:r>
        <w:t> </w:t>
      </w:r>
    </w:p>
    <w:p w:rsidR="00000000" w:rsidRDefault="00884D9B">
      <w:pPr>
        <w:ind w:firstLine="400"/>
        <w:jc w:val="both"/>
      </w:pPr>
      <w:r>
        <w:t xml:space="preserve">"Мiндеттi әлеуметтiк сақтандыру туралы" Қазақстан Республикасының 2003 жылғы 25 сәуiрдегі </w:t>
      </w:r>
      <w:hyperlink r:id="rId9" w:history="1">
        <w:r>
          <w:rPr>
            <w:rStyle w:val="a3"/>
          </w:rPr>
          <w:t>Заңына</w:t>
        </w:r>
      </w:hyperlink>
      <w:r>
        <w:t xml:space="preserve"> сәйкес Қазақстан Республикасының Үкіметі қау</w:t>
      </w:r>
      <w:r>
        <w:t xml:space="preserve">лы етеді: </w:t>
      </w:r>
    </w:p>
    <w:p w:rsidR="00000000" w:rsidRDefault="00884D9B">
      <w:pPr>
        <w:ind w:firstLine="400"/>
        <w:jc w:val="both"/>
      </w:pPr>
      <w:r>
        <w:t xml:space="preserve">1. Қоса берiлiп отырған Мемлекеттік әлеуметтік сақтандыру қорынан төленетiн әлеуметтiк төлемдердiң мөлшерiн арттыру және есептеу </w:t>
      </w:r>
      <w:hyperlink w:anchor="sub100" w:history="1">
        <w:r>
          <w:rPr>
            <w:rStyle w:val="a3"/>
          </w:rPr>
          <w:t>ережесi</w:t>
        </w:r>
      </w:hyperlink>
      <w:r>
        <w:t xml:space="preserve"> бекітілсiн. </w:t>
      </w:r>
    </w:p>
    <w:p w:rsidR="00000000" w:rsidRDefault="00884D9B">
      <w:pPr>
        <w:spacing w:after="240"/>
        <w:ind w:firstLine="400"/>
        <w:jc w:val="both"/>
      </w:pPr>
      <w:r>
        <w:t xml:space="preserve">2. Осы қаулы 2005 жылғы 1 қаңтардан бастап күшiне енедi және </w:t>
      </w:r>
      <w:hyperlink r:id="rId10" w:history="1">
        <w:r>
          <w:rPr>
            <w:rStyle w:val="a3"/>
          </w:rPr>
          <w:t>жариялануға</w:t>
        </w:r>
      </w:hyperlink>
      <w:r>
        <w:t xml:space="preserve"> тиiс.</w:t>
      </w:r>
    </w:p>
    <w:p w:rsidR="00000000" w:rsidRDefault="00884D9B">
      <w:pPr>
        <w:ind w:firstLine="400"/>
        <w:jc w:val="both"/>
      </w:pPr>
      <w:r>
        <w:t>Қазақстан</w:t>
      </w:r>
      <w:r>
        <w:t xml:space="preserve"> Республикасының </w:t>
      </w:r>
    </w:p>
    <w:tbl>
      <w:tblPr>
        <w:tblW w:w="5000" w:type="pct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9"/>
        <w:gridCol w:w="147"/>
        <w:gridCol w:w="146"/>
        <w:gridCol w:w="146"/>
        <w:gridCol w:w="146"/>
        <w:gridCol w:w="146"/>
        <w:gridCol w:w="146"/>
        <w:gridCol w:w="146"/>
        <w:gridCol w:w="146"/>
        <w:gridCol w:w="3397"/>
      </w:tblGrid>
      <w:tr w:rsidR="00000000">
        <w:trPr>
          <w:tblCellSpacing w:w="0" w:type="dxa"/>
        </w:trPr>
        <w:tc>
          <w:tcPr>
            <w:tcW w:w="0" w:type="auto"/>
            <w:hideMark/>
          </w:tcPr>
          <w:p w:rsidR="00000000" w:rsidRDefault="00884D9B">
            <w:pPr>
              <w:ind w:firstLine="400"/>
            </w:pPr>
            <w:r>
              <w:t>Премьер-Министрі</w:t>
            </w:r>
          </w:p>
        </w:tc>
        <w:tc>
          <w:tcPr>
            <w:tcW w:w="0" w:type="auto"/>
            <w:hideMark/>
          </w:tcPr>
          <w:p w:rsidR="00000000" w:rsidRDefault="00884D9B">
            <w:pPr>
              <w:ind w:firstLine="400"/>
              <w:jc w:val="right"/>
            </w:pPr>
            <w:r>
              <w:t> </w:t>
            </w:r>
          </w:p>
        </w:tc>
        <w:tc>
          <w:tcPr>
            <w:tcW w:w="0" w:type="auto"/>
            <w:hideMark/>
          </w:tcPr>
          <w:p w:rsidR="00000000" w:rsidRDefault="00884D9B">
            <w:pPr>
              <w:ind w:firstLine="400"/>
              <w:jc w:val="right"/>
            </w:pPr>
            <w:r>
              <w:t> </w:t>
            </w:r>
          </w:p>
        </w:tc>
        <w:tc>
          <w:tcPr>
            <w:tcW w:w="0" w:type="auto"/>
            <w:hideMark/>
          </w:tcPr>
          <w:p w:rsidR="00000000" w:rsidRDefault="00884D9B">
            <w:pPr>
              <w:ind w:firstLine="400"/>
              <w:jc w:val="right"/>
            </w:pPr>
            <w:r>
              <w:t> </w:t>
            </w:r>
          </w:p>
        </w:tc>
        <w:tc>
          <w:tcPr>
            <w:tcW w:w="0" w:type="auto"/>
            <w:hideMark/>
          </w:tcPr>
          <w:p w:rsidR="00000000" w:rsidRDefault="00884D9B">
            <w:pPr>
              <w:ind w:firstLine="400"/>
              <w:jc w:val="right"/>
            </w:pPr>
            <w:r>
              <w:t> </w:t>
            </w:r>
          </w:p>
        </w:tc>
        <w:tc>
          <w:tcPr>
            <w:tcW w:w="0" w:type="auto"/>
            <w:hideMark/>
          </w:tcPr>
          <w:p w:rsidR="00000000" w:rsidRDefault="00884D9B">
            <w:pPr>
              <w:ind w:firstLine="400"/>
              <w:jc w:val="right"/>
            </w:pPr>
            <w:r>
              <w:t> </w:t>
            </w:r>
          </w:p>
        </w:tc>
        <w:tc>
          <w:tcPr>
            <w:tcW w:w="0" w:type="auto"/>
            <w:hideMark/>
          </w:tcPr>
          <w:p w:rsidR="00000000" w:rsidRDefault="00884D9B">
            <w:pPr>
              <w:ind w:firstLine="400"/>
              <w:jc w:val="right"/>
            </w:pPr>
            <w:r>
              <w:t> </w:t>
            </w:r>
          </w:p>
        </w:tc>
        <w:tc>
          <w:tcPr>
            <w:tcW w:w="0" w:type="auto"/>
            <w:hideMark/>
          </w:tcPr>
          <w:p w:rsidR="00000000" w:rsidRDefault="00884D9B">
            <w:pPr>
              <w:ind w:firstLine="400"/>
              <w:jc w:val="right"/>
            </w:pPr>
            <w:r>
              <w:t> </w:t>
            </w:r>
          </w:p>
        </w:tc>
        <w:tc>
          <w:tcPr>
            <w:tcW w:w="0" w:type="auto"/>
            <w:hideMark/>
          </w:tcPr>
          <w:p w:rsidR="00000000" w:rsidRDefault="00884D9B">
            <w:pPr>
              <w:ind w:firstLine="400"/>
              <w:jc w:val="right"/>
            </w:pPr>
            <w:r>
              <w:t> </w:t>
            </w:r>
          </w:p>
        </w:tc>
        <w:tc>
          <w:tcPr>
            <w:tcW w:w="0" w:type="auto"/>
            <w:hideMark/>
          </w:tcPr>
          <w:p w:rsidR="00000000" w:rsidRDefault="00884D9B">
            <w:pPr>
              <w:spacing w:after="240"/>
              <w:ind w:firstLine="400"/>
              <w:jc w:val="right"/>
            </w:pPr>
            <w:r>
              <w:t>Д.К. Ахметов</w:t>
            </w:r>
          </w:p>
        </w:tc>
      </w:tr>
    </w:tbl>
    <w:p w:rsidR="00000000" w:rsidRDefault="00884D9B">
      <w:pPr>
        <w:jc w:val="right"/>
      </w:pPr>
      <w:bookmarkStart w:id="1" w:name="SUB100"/>
      <w:bookmarkEnd w:id="1"/>
      <w:r>
        <w:rPr>
          <w:rStyle w:val="s1"/>
        </w:rPr>
        <w:t>Қазақстан</w:t>
      </w:r>
      <w:r>
        <w:rPr>
          <w:rStyle w:val="s1"/>
        </w:rPr>
        <w:t xml:space="preserve"> Республикасы</w:t>
      </w:r>
      <w:r>
        <w:t xml:space="preserve"> </w:t>
      </w:r>
    </w:p>
    <w:p w:rsidR="00000000" w:rsidRDefault="00884D9B">
      <w:pPr>
        <w:jc w:val="right"/>
      </w:pPr>
      <w:r>
        <w:rPr>
          <w:rStyle w:val="s1"/>
        </w:rPr>
        <w:t>Үк</w:t>
      </w:r>
      <w:r>
        <w:rPr>
          <w:rStyle w:val="s1"/>
        </w:rPr>
        <w:t>iметінің</w:t>
      </w:r>
      <w:r>
        <w:t xml:space="preserve"> </w:t>
      </w:r>
    </w:p>
    <w:p w:rsidR="00000000" w:rsidRDefault="00884D9B">
      <w:pPr>
        <w:jc w:val="right"/>
      </w:pPr>
      <w:r>
        <w:rPr>
          <w:rStyle w:val="s1"/>
        </w:rPr>
        <w:t>2004 жылғы 21 шілдедегі</w:t>
      </w:r>
      <w:r>
        <w:t xml:space="preserve"> </w:t>
      </w:r>
    </w:p>
    <w:p w:rsidR="00000000" w:rsidRDefault="00884D9B">
      <w:pPr>
        <w:jc w:val="right"/>
      </w:pPr>
      <w:r>
        <w:rPr>
          <w:rStyle w:val="s1"/>
        </w:rPr>
        <w:t xml:space="preserve">№ 780 </w:t>
      </w:r>
      <w:hyperlink w:anchor="sub0" w:history="1">
        <w:r>
          <w:rPr>
            <w:rStyle w:val="a3"/>
            <w:b/>
            <w:bCs/>
          </w:rPr>
          <w:t>қаулысымен</w:t>
        </w:r>
      </w:hyperlink>
      <w:r>
        <w:t xml:space="preserve"> </w:t>
      </w:r>
    </w:p>
    <w:p w:rsidR="00000000" w:rsidRDefault="00884D9B">
      <w:pPr>
        <w:spacing w:after="240"/>
        <w:jc w:val="right"/>
      </w:pPr>
      <w:r>
        <w:rPr>
          <w:rStyle w:val="s1"/>
        </w:rPr>
        <w:t>бекітілген</w:t>
      </w:r>
    </w:p>
    <w:p w:rsidR="00000000" w:rsidRDefault="00884D9B">
      <w:pPr>
        <w:jc w:val="center"/>
      </w:pPr>
      <w:r>
        <w:rPr>
          <w:rStyle w:val="s1"/>
        </w:rPr>
        <w:t>Мемлекеттік әлеуметтiк сақтандыру қорынан төленетiн әлеуметтік</w:t>
      </w:r>
      <w:r>
        <w:t xml:space="preserve"> </w:t>
      </w:r>
    </w:p>
    <w:p w:rsidR="00000000" w:rsidRDefault="00884D9B">
      <w:pPr>
        <w:jc w:val="center"/>
      </w:pPr>
      <w:r>
        <w:rPr>
          <w:rStyle w:val="s1"/>
        </w:rPr>
        <w:t>төлемдердің мөлшерін арттыру және есептеу</w:t>
      </w:r>
      <w:r>
        <w:t xml:space="preserve"> </w:t>
      </w:r>
    </w:p>
    <w:p w:rsidR="00000000" w:rsidRDefault="00884D9B">
      <w:pPr>
        <w:spacing w:after="240"/>
        <w:jc w:val="center"/>
      </w:pPr>
      <w:r>
        <w:rPr>
          <w:rStyle w:val="s1"/>
        </w:rPr>
        <w:t>ережесі</w:t>
      </w:r>
    </w:p>
    <w:p w:rsidR="00000000" w:rsidRDefault="00884D9B">
      <w:pPr>
        <w:spacing w:after="240"/>
        <w:ind w:firstLine="400"/>
        <w:jc w:val="both"/>
      </w:pPr>
      <w:r>
        <w:t>Осы Ереже "Мiндеттi әлеуметтiк сақтандыру туралы" Қазақстан Республикасының 2003 жылғы 25 с</w:t>
      </w:r>
      <w:r>
        <w:t>әуірдегі</w:t>
      </w:r>
      <w:r>
        <w:t xml:space="preserve"> </w:t>
      </w:r>
      <w:hyperlink r:id="rId11" w:history="1">
        <w:r>
          <w:rPr>
            <w:rStyle w:val="a3"/>
          </w:rPr>
          <w:t>Заңына</w:t>
        </w:r>
      </w:hyperlink>
      <w:r>
        <w:t xml:space="preserve"> (бұдан әрi - Заң) сәйкес әзiрлендi және Мемлекеттік әлеуметтiк сақтандыру қорынан төленетiн әлеуметтiк төлемдердiң мөлшерiн арттырудың және есептеудiң тәртібін айқындайды.</w:t>
      </w:r>
    </w:p>
    <w:p w:rsidR="00000000" w:rsidRDefault="00884D9B">
      <w:pPr>
        <w:spacing w:after="240"/>
        <w:jc w:val="center"/>
      </w:pPr>
      <w:r>
        <w:rPr>
          <w:rStyle w:val="s1"/>
        </w:rPr>
        <w:t xml:space="preserve">1. </w:t>
      </w:r>
      <w:r>
        <w:rPr>
          <w:rStyle w:val="s1"/>
        </w:rPr>
        <w:t>Жалпы ережелер</w:t>
      </w:r>
    </w:p>
    <w:p w:rsidR="00000000" w:rsidRDefault="00884D9B">
      <w:pPr>
        <w:ind w:firstLine="400"/>
        <w:jc w:val="both"/>
      </w:pPr>
      <w:r>
        <w:t xml:space="preserve">Осы Ережеде пайдаланылатын негiзгі ұғымдар: </w:t>
      </w:r>
    </w:p>
    <w:p w:rsidR="00000000" w:rsidRDefault="00884D9B">
      <w:pPr>
        <w:ind w:firstLine="400"/>
        <w:jc w:val="both"/>
      </w:pPr>
      <w:r>
        <w:t xml:space="preserve">1) </w:t>
      </w:r>
      <w:r>
        <w:rPr>
          <w:rStyle w:val="s1"/>
        </w:rPr>
        <w:t>Мемлекеттік әлеуметтiк сақтандыру қоры (бұдан әрi - Қор)</w:t>
      </w:r>
      <w:r>
        <w:t xml:space="preserve"> - әлеуметтiк аударымдарды жинауды және міндетті әлеуметтiк сақтандыру жүйесiне қатысушы болған асыраушысынан айрылған жағдайда оның асыр</w:t>
      </w:r>
      <w:r>
        <w:t xml:space="preserve">ауындағы отбасы мүшелерiн қоса алғанда, оған қатысты әлеуметтiк қатер жағдайы басталған мiндетті әлеуметтік сақтандыру жүйесiне қатысушыларға төлемдер төлеудi жүргізетiн заңды тұлға; </w:t>
      </w:r>
    </w:p>
    <w:p w:rsidR="00000000" w:rsidRDefault="00884D9B">
      <w:pPr>
        <w:ind w:firstLine="400"/>
        <w:jc w:val="both"/>
      </w:pPr>
      <w:r>
        <w:t xml:space="preserve">2) </w:t>
      </w:r>
      <w:r>
        <w:rPr>
          <w:rStyle w:val="s1"/>
        </w:rPr>
        <w:t>асыраушы</w:t>
      </w:r>
      <w:r>
        <w:t xml:space="preserve"> - өзінiң асырауындағы отбасының еңбекке жарамсыз мүшелерiн ө</w:t>
      </w:r>
      <w:r>
        <w:t xml:space="preserve">з табысының есебiнен ұстап отырған адам; </w:t>
      </w:r>
    </w:p>
    <w:p w:rsidR="00000000" w:rsidRDefault="00884D9B">
      <w:pPr>
        <w:ind w:firstLine="400"/>
        <w:jc w:val="both"/>
      </w:pPr>
      <w:r>
        <w:t xml:space="preserve">3) </w:t>
      </w:r>
      <w:r>
        <w:rPr>
          <w:rStyle w:val="s1"/>
        </w:rPr>
        <w:t>әлеуметт</w:t>
      </w:r>
      <w:r>
        <w:rPr>
          <w:rStyle w:val="s1"/>
        </w:rPr>
        <w:t>iк төлемдер мөлшерiн айқындау (есептеу)</w:t>
      </w:r>
      <w:r>
        <w:t xml:space="preserve"> - әлеуметтiк аударымдар мен әлеуметтiк төлемдердiң есебi жөніндегі уәкілеттi ұйымның және әлеуметтiк төлемдердi тағайындау жөніндегі уәкiлеттi органның мiндеттi әл</w:t>
      </w:r>
      <w:r>
        <w:t>еуметтiк сақтандыру жүйесiне қатысушының орташа айлық табысын және тиiстi табысты алмастыру, асырауындағылар санының, қатысу стажының, еңбек ету қабiлетiнен айрылу коэффициенттерiн ескере отырып, әлеуметтiк қатердiң түрiне қарай әлеуметтiк төлемдердiң ай с</w:t>
      </w:r>
      <w:r>
        <w:t xml:space="preserve">айынғы мөлшерiн есептеудi жүзеге асыру тәртібі; </w:t>
      </w:r>
    </w:p>
    <w:p w:rsidR="00000000" w:rsidRDefault="00884D9B">
      <w:pPr>
        <w:ind w:firstLine="400"/>
        <w:jc w:val="both"/>
      </w:pPr>
      <w:r>
        <w:t xml:space="preserve">4) </w:t>
      </w:r>
      <w:r>
        <w:rPr>
          <w:rStyle w:val="s1"/>
        </w:rPr>
        <w:t>әлеуметт</w:t>
      </w:r>
      <w:r>
        <w:rPr>
          <w:rStyle w:val="s1"/>
        </w:rPr>
        <w:t>iк төлемдi алушы (бұдан әрi - алушы)</w:t>
      </w:r>
      <w:r>
        <w:t xml:space="preserve"> - ол үшiн әлеуметтiк аударымдар жүргiзiлген не оларды Қорға төлеп отырған және оған қатысты әлеуметтiк төлемдер тағайындау жөніндегі уәкілеттi орган әлеуметтiк</w:t>
      </w:r>
      <w:r>
        <w:t xml:space="preserve"> төлемдердi тағайындау туралы шешiм шығарған жеке тұлға ал ол үшiн әлеуметтiк аударымдар жүргiзiлген, мiндеттi әлеуметтiк сақтандыру жүйесiнiң қатысушысы болып табылатын адам қайтыс болған жағдайда - қайтыс болған (coт оны хабарсыз кеткен немесе қайтыс бол</w:t>
      </w:r>
      <w:r>
        <w:t xml:space="preserve">ды деп жариялаған) асыраушының асырауында болған отбасының мүшелерi; </w:t>
      </w:r>
    </w:p>
    <w:p w:rsidR="00000000" w:rsidRDefault="00884D9B">
      <w:pPr>
        <w:ind w:firstLine="400"/>
        <w:jc w:val="both"/>
      </w:pPr>
      <w:r>
        <w:t xml:space="preserve">5) </w:t>
      </w:r>
      <w:r>
        <w:rPr>
          <w:rStyle w:val="s1"/>
        </w:rPr>
        <w:t>әлеуметт</w:t>
      </w:r>
      <w:r>
        <w:rPr>
          <w:rStyle w:val="s1"/>
        </w:rPr>
        <w:t>iк төлемдер</w:t>
      </w:r>
      <w:r>
        <w:t xml:space="preserve"> - Қор алушының пайдасына жүзеге асыратын ай сайынғы төлемдер; </w:t>
      </w:r>
    </w:p>
    <w:p w:rsidR="00000000" w:rsidRDefault="00884D9B">
      <w:pPr>
        <w:ind w:firstLine="400"/>
        <w:jc w:val="both"/>
      </w:pPr>
      <w:r>
        <w:t xml:space="preserve">6) </w:t>
      </w:r>
      <w:r>
        <w:rPr>
          <w:rStyle w:val="s1"/>
        </w:rPr>
        <w:t>әлеуметт</w:t>
      </w:r>
      <w:r>
        <w:rPr>
          <w:rStyle w:val="s1"/>
        </w:rPr>
        <w:t>iк аударымдар мен әлеуметтiк төлемдердi есепке алу жөніндегі уәкiлеттi ұйым</w:t>
      </w:r>
      <w:r>
        <w:t xml:space="preserve"> - Зейнетақы т</w:t>
      </w:r>
      <w:r>
        <w:t>өлеу</w:t>
      </w:r>
      <w:r>
        <w:t xml:space="preserve"> жөнiндегі мемлекеттік орталық (бұдан әрi - Орталық) - өңiрлерде құрылымдық бөлiмшелерi бар, мiндеттi әлеуметтiк аударымдар мен әлеуметтiк төлемдердi аударуды жүзеге асыратын, әлеуметтiк аударымдар мен төлемдердiң дербестендiрiлген, орталықтандырылған </w:t>
      </w:r>
      <w:r>
        <w:t xml:space="preserve">есебiн жүргiзетiн мемлекеттік кәсiпорын; </w:t>
      </w:r>
    </w:p>
    <w:p w:rsidR="00000000" w:rsidRDefault="00884D9B">
      <w:pPr>
        <w:spacing w:after="240"/>
        <w:ind w:firstLine="400"/>
        <w:jc w:val="both"/>
      </w:pPr>
      <w:r>
        <w:t xml:space="preserve">7) </w:t>
      </w:r>
      <w:r>
        <w:rPr>
          <w:rStyle w:val="s1"/>
        </w:rPr>
        <w:t>әлеуметт</w:t>
      </w:r>
      <w:r>
        <w:rPr>
          <w:rStyle w:val="s1"/>
        </w:rPr>
        <w:t>iк төлемдер тағайындау жөнiндегі уәкiлеттi орган</w:t>
      </w:r>
      <w:r>
        <w:t xml:space="preserve"> - халықты әлеуметтік қорғау саласындағы орталық атқарушы орган және оның аумақтық бөлiмшелерi.</w:t>
      </w:r>
    </w:p>
    <w:p w:rsidR="00000000" w:rsidRDefault="00884D9B">
      <w:pPr>
        <w:spacing w:after="240"/>
        <w:jc w:val="center"/>
      </w:pPr>
      <w:r>
        <w:rPr>
          <w:rStyle w:val="s1"/>
        </w:rPr>
        <w:t>2. Әлеуметтік төлемдердiң мөлшерiн арттыру тәртібі</w:t>
      </w:r>
    </w:p>
    <w:p w:rsidR="00000000" w:rsidRDefault="00884D9B">
      <w:pPr>
        <w:ind w:firstLine="400"/>
        <w:jc w:val="both"/>
      </w:pPr>
      <w:r>
        <w:t>2. Әлеум</w:t>
      </w:r>
      <w:r>
        <w:t xml:space="preserve">еттiк төлемдердiң мөлшерiн арттыру Қор активтерiнiң есебiнен жүргiзiледi. </w:t>
      </w:r>
    </w:p>
    <w:p w:rsidR="00000000" w:rsidRDefault="00884D9B">
      <w:pPr>
        <w:ind w:firstLine="400"/>
        <w:jc w:val="both"/>
      </w:pPr>
      <w:r>
        <w:t xml:space="preserve">3. Әлеуметтiк төлемдердiң мөлшерiн арттыру туралы шешiмдi Қор қабылдайды. </w:t>
      </w:r>
    </w:p>
    <w:p w:rsidR="00000000" w:rsidRDefault="00884D9B">
      <w:pPr>
        <w:ind w:firstLine="400"/>
        <w:jc w:val="both"/>
      </w:pPr>
      <w:r>
        <w:t>4. Орталық Қор қабылдаған шешiмнің негізiнде әрбiр әлеуметтiк төлем алушы бойынша әлеуметтiк төлемдердi ар</w:t>
      </w:r>
      <w:r>
        <w:t xml:space="preserve">ттырумен байланысты әлеуметтiк төлемдердiң мөлшерiн өзгерту туралы шешiмдердiң жобаларын әзiрлейдi және оларды бекіту үшiн әлеуметтiк төлемдер тағайындау жөніндегі уәкiлетті органға жiбередi. </w:t>
      </w:r>
    </w:p>
    <w:p w:rsidR="00000000" w:rsidRDefault="00884D9B">
      <w:pPr>
        <w:ind w:firstLine="400"/>
        <w:jc w:val="both"/>
      </w:pPr>
      <w:r>
        <w:t>5. Әлеуметтiк төлемдер тағайындау жөнiндегі уәкiлеттi орган 10-</w:t>
      </w:r>
      <w:r>
        <w:t xml:space="preserve">күндiк мерзiмде әрбiр алушы бойынша арттырумен байланысты әлеуметтiк төлемдердiң мөлшерiн өзгерту туралы шешiмдердiң жобаларын бекiтедi және төлемдердi жүзеге асыру үшiн оларды Орталыққа жiбередi. </w:t>
      </w:r>
    </w:p>
    <w:p w:rsidR="00000000" w:rsidRDefault="00884D9B">
      <w:pPr>
        <w:ind w:firstLine="400"/>
        <w:jc w:val="both"/>
      </w:pPr>
      <w:r>
        <w:t>6. Арттырумен байланысты, әрбiр алушы бойынша әлеуметтiк т</w:t>
      </w:r>
      <w:r>
        <w:t>өлемдер</w:t>
      </w:r>
      <w:r>
        <w:t xml:space="preserve"> мөлшерiнiң өзгеруi туралы әлеуметтiк төлемдердi тағайындау жөнiндегі уәкiлеттi орган бекiткен шешiмдердiң негізiнде Қор әлеуметтiк төлемдердiң мөлшерiн арттыру үшiн қажеттi қаражатты Орталықтың шотына аударуды жүргiзедi. </w:t>
      </w:r>
    </w:p>
    <w:p w:rsidR="00000000" w:rsidRDefault="00884D9B">
      <w:pPr>
        <w:spacing w:after="240"/>
        <w:ind w:firstLine="400"/>
        <w:jc w:val="both"/>
      </w:pPr>
      <w:r>
        <w:t>7. Орталық жүргізiлген арт</w:t>
      </w:r>
      <w:r>
        <w:t>тыруды ескере отырып, әлеуметтiк төлемдердi Орталық пен Қор арасында белгiленген төлемдер кестесiне сәйкес төлейдi.</w:t>
      </w:r>
    </w:p>
    <w:p w:rsidR="00000000" w:rsidRDefault="00884D9B">
      <w:pPr>
        <w:jc w:val="center"/>
      </w:pPr>
      <w:r>
        <w:rPr>
          <w:rStyle w:val="s1"/>
        </w:rPr>
        <w:t>3. Еңбек ету қабiлетінен айрылған, асыраушысынан айрылған және</w:t>
      </w:r>
      <w:r>
        <w:t xml:space="preserve"> </w:t>
      </w:r>
    </w:p>
    <w:p w:rsidR="00000000" w:rsidRDefault="00884D9B">
      <w:pPr>
        <w:jc w:val="center"/>
      </w:pPr>
      <w:r>
        <w:rPr>
          <w:rStyle w:val="s1"/>
        </w:rPr>
        <w:t>жұмысынан айрылған жағдайда төленетiн әлеуметтiк төлемдер мөлшерiн</w:t>
      </w:r>
      <w:r>
        <w:t xml:space="preserve"> </w:t>
      </w:r>
    </w:p>
    <w:p w:rsidR="00000000" w:rsidRDefault="00884D9B">
      <w:pPr>
        <w:spacing w:after="240"/>
        <w:jc w:val="center"/>
      </w:pPr>
      <w:r>
        <w:rPr>
          <w:rStyle w:val="s1"/>
        </w:rPr>
        <w:t>есептеудiң тәртібі</w:t>
      </w:r>
    </w:p>
    <w:p w:rsidR="00000000" w:rsidRDefault="00884D9B">
      <w:pPr>
        <w:ind w:firstLine="400"/>
        <w:jc w:val="both"/>
      </w:pPr>
      <w:r>
        <w:t xml:space="preserve">8. Әлеуметтiк төлем алуға құқығы бар адамдар Орталықтың құрылымдық бөлiмшелерiне Заңда белгiленген тәртiппен барлық қажетті құжаттарды қоса бере отырып өтiнiшпен барады. </w:t>
      </w:r>
    </w:p>
    <w:p w:rsidR="00000000" w:rsidRDefault="00884D9B">
      <w:pPr>
        <w:ind w:firstLine="400"/>
        <w:jc w:val="both"/>
      </w:pPr>
      <w:r>
        <w:t xml:space="preserve">9. Орталық ұсынылған құжаттардың негiзiнде 5 күндiк мерзiмде: </w:t>
      </w:r>
    </w:p>
    <w:p w:rsidR="00000000" w:rsidRDefault="00884D9B">
      <w:pPr>
        <w:ind w:firstLine="400"/>
        <w:jc w:val="both"/>
      </w:pPr>
      <w:r>
        <w:t xml:space="preserve">1) </w:t>
      </w:r>
      <w:r>
        <w:t>әрб</w:t>
      </w:r>
      <w:r>
        <w:t xml:space="preserve">iр әлеуметтік төлем алушы бойынша әлеуметтiк төлем алушы iсiнiң макетiн қалыптастырады; </w:t>
      </w:r>
    </w:p>
    <w:p w:rsidR="00000000" w:rsidRDefault="00884D9B">
      <w:pPr>
        <w:ind w:firstLine="400"/>
        <w:jc w:val="both"/>
      </w:pPr>
      <w:r>
        <w:t xml:space="preserve">2) алушының мiндеттi әлеуметтiк сақтандыру жүйесiне қатысу стажының ұзақтығын растайтын анықтаманы </w:t>
      </w:r>
      <w:hyperlink w:anchor="sub1" w:history="1">
        <w:r>
          <w:rPr>
            <w:rStyle w:val="a3"/>
          </w:rPr>
          <w:t>(1-қосымшаға</w:t>
        </w:r>
      </w:hyperlink>
      <w:r>
        <w:t xml:space="preserve"> сәйкес нысан бойынша) тол</w:t>
      </w:r>
      <w:r>
        <w:t xml:space="preserve">тырады; </w:t>
      </w:r>
    </w:p>
    <w:p w:rsidR="00000000" w:rsidRDefault="00884D9B">
      <w:pPr>
        <w:ind w:firstLine="400"/>
        <w:jc w:val="both"/>
      </w:pPr>
      <w:r>
        <w:t xml:space="preserve">3) әлеуметтiк төлемнiң мөлшерiн есептейдi; </w:t>
      </w:r>
    </w:p>
    <w:p w:rsidR="00000000" w:rsidRDefault="00884D9B">
      <w:pPr>
        <w:ind w:firstLine="400"/>
        <w:jc w:val="both"/>
      </w:pPr>
      <w:r>
        <w:t xml:space="preserve">4) әлеуметтiк төлемдi тағайындау (немесе тағайындаудан бас тарту) туралы шешiмнiң жобасын толтырады </w:t>
      </w:r>
      <w:hyperlink w:anchor="sub2" w:history="1">
        <w:r>
          <w:rPr>
            <w:rStyle w:val="a3"/>
          </w:rPr>
          <w:t>(2-қосымшаға</w:t>
        </w:r>
      </w:hyperlink>
      <w:r>
        <w:t xml:space="preserve"> сәйкес нысан бойынша) және оларды бекіту үшiн әлеуметтiк төлемд</w:t>
      </w:r>
      <w:r>
        <w:t xml:space="preserve">ер тағайындау жөніндегі уәкiлетті органға жiбередi. </w:t>
      </w:r>
    </w:p>
    <w:p w:rsidR="00000000" w:rsidRDefault="00884D9B">
      <w:pPr>
        <w:ind w:firstLine="400"/>
        <w:jc w:val="both"/>
      </w:pPr>
      <w:r>
        <w:t xml:space="preserve">10. Еңбек ету қабiлетiнен айрылған, асыраушысынан айрылған және жұмысынан айрылған жағдайда ай сайынғы әлеуметтiк төлемдердiң мөлшерiн анықтаудың тәртібі Заңмен белгiленедi. </w:t>
      </w:r>
    </w:p>
    <w:p w:rsidR="00000000" w:rsidRDefault="00884D9B">
      <w:pPr>
        <w:spacing w:after="240"/>
        <w:ind w:firstLine="400"/>
        <w:jc w:val="both"/>
      </w:pPr>
      <w:r>
        <w:t>11. Әлеуметтiк төлем мөлшерi</w:t>
      </w:r>
      <w:r>
        <w:t xml:space="preserve">нiң артуына, еңбек ету қабiлетiнен айрылу дәрежесiнiң, әлеуметтiк төлеммен қамтамасыз етілетiн асырауындағылар санының және қатысу стажының өзгеруiне байланысты әлеуметтiк төлемнiң мөлшерiн өзгерту туралы шешiмнiң жобасын Орталықтың құрылымдық бөлiмшелерi </w:t>
      </w:r>
      <w:r>
        <w:t>әз</w:t>
      </w:r>
      <w:r>
        <w:t>iрлейдi және ол әлеуметтiк төлемдер тағайындау жөніндегі уәкілетті органның шешiмiмен бекітіледi.</w:t>
      </w:r>
    </w:p>
    <w:p w:rsidR="00000000" w:rsidRDefault="00884D9B">
      <w:pPr>
        <w:spacing w:after="240"/>
        <w:jc w:val="right"/>
      </w:pPr>
      <w:bookmarkStart w:id="2" w:name="SUB1"/>
      <w:bookmarkEnd w:id="2"/>
      <w:r>
        <w:rPr>
          <w:rStyle w:val="s1"/>
        </w:rPr>
        <w:t>1-қосымша</w:t>
      </w:r>
    </w:p>
    <w:p w:rsidR="00000000" w:rsidRDefault="00884D9B">
      <w:pPr>
        <w:jc w:val="center"/>
      </w:pPr>
      <w:r>
        <w:rPr>
          <w:rStyle w:val="s1"/>
        </w:rPr>
        <w:t>Мiндеттi әлеуметтiк сақтандыру жүйесiне қатысу стажы туралы</w:t>
      </w:r>
      <w:r>
        <w:t xml:space="preserve"> </w:t>
      </w:r>
    </w:p>
    <w:p w:rsidR="00000000" w:rsidRDefault="00884D9B">
      <w:pPr>
        <w:jc w:val="center"/>
      </w:pPr>
      <w:r>
        <w:rPr>
          <w:rStyle w:val="s1"/>
        </w:rPr>
        <w:t>Анықтама</w:t>
      </w:r>
      <w:r>
        <w:t xml:space="preserve"> </w:t>
      </w:r>
    </w:p>
    <w:p w:rsidR="00000000" w:rsidRDefault="00884D9B">
      <w:pPr>
        <w:pStyle w:val="HTML"/>
      </w:pPr>
      <w:r>
        <w:t>           ───────────────────────────────────────────────────────</w:t>
      </w:r>
    </w:p>
    <w:p w:rsidR="00000000" w:rsidRDefault="00884D9B">
      <w:pPr>
        <w:pStyle w:val="HTML"/>
      </w:pPr>
      <w:r>
        <w:t>       З</w:t>
      </w:r>
      <w:r>
        <w:t>ейнетақы төлеу жөніндегi мемлекеттік орталық бөлiмшесiнiң атауы</w:t>
      </w:r>
    </w:p>
    <w:p w:rsidR="00000000" w:rsidRDefault="00884D9B">
      <w:pPr>
        <w:pStyle w:val="HTML"/>
      </w:pPr>
      <w:r>
        <w:t xml:space="preserve"> </w:t>
      </w:r>
    </w:p>
    <w:p w:rsidR="00000000" w:rsidRDefault="00884D9B">
      <w:pPr>
        <w:pStyle w:val="HTML"/>
      </w:pPr>
      <w:r>
        <w:t>           Жеке шоты N ───────────────</w:t>
      </w:r>
    </w:p>
    <w:p w:rsidR="00000000" w:rsidRDefault="00884D9B">
      <w:pPr>
        <w:pStyle w:val="HTML"/>
      </w:pPr>
      <w:r>
        <w:t>           ӘЖК ──────────────────────</w:t>
      </w:r>
    </w:p>
    <w:p w:rsidR="00000000" w:rsidRDefault="00884D9B">
      <w:pPr>
        <w:pStyle w:val="HTML"/>
      </w:pPr>
      <w:r>
        <w:t>           Т.А.Ә.</w:t>
      </w:r>
    </w:p>
    <w:p w:rsidR="00000000" w:rsidRDefault="00884D9B">
      <w:pPr>
        <w:pStyle w:val="HTML"/>
      </w:pPr>
      <w:r>
        <w:t xml:space="preserve"> </w:t>
      </w:r>
    </w:p>
    <w:p w:rsidR="00000000" w:rsidRDefault="00884D9B">
      <w:pPr>
        <w:pStyle w:val="HTML"/>
      </w:pPr>
      <w:r>
        <w:t>           </w:t>
      </w:r>
    </w:p>
    <w:tbl>
      <w:tblPr>
        <w:tblW w:w="0" w:type="auto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607"/>
        <w:gridCol w:w="1359"/>
        <w:gridCol w:w="1960"/>
      </w:tblGrid>
      <w:tr w:rsidR="00000000">
        <w:tc>
          <w:tcPr>
            <w:tcW w:w="0" w:type="auto"/>
            <w:vMerge w:val="restart"/>
            <w:tcBorders>
              <w:top w:val="outset" w:sz="8" w:space="0" w:color="000000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884D9B">
            <w:pPr>
              <w:pStyle w:val="HTML"/>
            </w:pPr>
            <w:r>
              <w:t xml:space="preserve"> Жұмыс берушінің атауы  </w:t>
            </w:r>
          </w:p>
          <w:p w:rsidR="00000000" w:rsidRDefault="00884D9B">
            <w:pPr>
              <w:pStyle w:val="HTML"/>
            </w:pPr>
            <w:r>
              <w:t>                        </w:t>
            </w:r>
          </w:p>
          <w:p w:rsidR="00000000" w:rsidRDefault="00884D9B">
            <w:pPr>
              <w:pStyle w:val="HTML"/>
            </w:pPr>
            <w:r>
              <w:t>                        </w:t>
            </w:r>
          </w:p>
        </w:tc>
        <w:tc>
          <w:tcPr>
            <w:tcW w:w="0" w:type="auto"/>
            <w:gridSpan w:val="2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884D9B">
            <w:pPr>
              <w:pStyle w:val="HTML"/>
            </w:pPr>
            <w:r>
              <w:t> </w:t>
            </w:r>
            <w:r>
              <w:t xml:space="preserve">     Жарналар         </w:t>
            </w:r>
          </w:p>
        </w:tc>
      </w:tr>
      <w:tr w:rsidR="00000000">
        <w:tc>
          <w:tcPr>
            <w:tcW w:w="0" w:type="auto"/>
            <w:vMerge/>
            <w:tcBorders>
              <w:top w:val="outset" w:sz="8" w:space="0" w:color="000000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vAlign w:val="center"/>
            <w:hideMark/>
          </w:tcPr>
          <w:p w:rsidR="00000000" w:rsidRDefault="00884D9B">
            <w:pPr>
              <w:rPr>
                <w:rFonts w:ascii="Courier New" w:hAnsi="Courier New" w:cs="Courier New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884D9B">
            <w:pPr>
              <w:pStyle w:val="HTML"/>
            </w:pPr>
            <w:r>
              <w:t xml:space="preserve">   күнi 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884D9B">
            <w:pPr>
              <w:pStyle w:val="HTML"/>
            </w:pPr>
            <w:r>
              <w:t xml:space="preserve">  сомасы     </w:t>
            </w:r>
          </w:p>
        </w:tc>
      </w:tr>
      <w:tr w:rsidR="00000000">
        <w:tc>
          <w:tcPr>
            <w:tcW w:w="0" w:type="auto"/>
            <w:gridSpan w:val="3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884D9B">
            <w:pPr>
              <w:pStyle w:val="HTML"/>
            </w:pPr>
            <w:r>
              <w:t> </w:t>
            </w:r>
          </w:p>
        </w:tc>
      </w:tr>
      <w:tr w:rsidR="00000000">
        <w:tc>
          <w:tcPr>
            <w:tcW w:w="0" w:type="auto"/>
            <w:gridSpan w:val="3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884D9B">
            <w:pPr>
              <w:pStyle w:val="HTML"/>
            </w:pPr>
            <w:r>
              <w:t> </w:t>
            </w:r>
          </w:p>
        </w:tc>
      </w:tr>
      <w:tr w:rsidR="00000000">
        <w:tc>
          <w:tcPr>
            <w:tcW w:w="0" w:type="auto"/>
            <w:gridSpan w:val="3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884D9B">
            <w:pPr>
              <w:pStyle w:val="HTML"/>
            </w:pPr>
            <w:r>
              <w:t> </w:t>
            </w:r>
          </w:p>
        </w:tc>
      </w:tr>
    </w:tbl>
    <w:p w:rsidR="00000000" w:rsidRDefault="00884D9B">
      <w:pPr>
        <w:pStyle w:val="HTML"/>
      </w:pPr>
      <w:r>
        <w:t>           Жиыны:</w:t>
      </w:r>
    </w:p>
    <w:p w:rsidR="00000000" w:rsidRDefault="00884D9B">
      <w:pPr>
        <w:pStyle w:val="HTML"/>
      </w:pPr>
      <w:r>
        <w:t xml:space="preserve"> </w:t>
      </w:r>
    </w:p>
    <w:p w:rsidR="00000000" w:rsidRDefault="00884D9B">
      <w:pPr>
        <w:pStyle w:val="HTML"/>
      </w:pPr>
      <w:r>
        <w:t>           Мiндетті әлеуметтік сақтандыру жүйесiне қатысудың жалпы стажы</w:t>
      </w:r>
    </w:p>
    <w:p w:rsidR="00000000" w:rsidRDefault="00884D9B">
      <w:pPr>
        <w:pStyle w:val="HTML"/>
      </w:pPr>
      <w:r>
        <w:t>           ─────────────────────────────────────────────────────────────</w:t>
      </w:r>
    </w:p>
    <w:p w:rsidR="00000000" w:rsidRDefault="00884D9B">
      <w:pPr>
        <w:pStyle w:val="HTML"/>
      </w:pPr>
      <w:r>
        <w:t>           </w:t>
      </w:r>
      <w:r>
        <w:t>                         (жазумен)</w:t>
      </w:r>
    </w:p>
    <w:p w:rsidR="00000000" w:rsidRDefault="00884D9B">
      <w:pPr>
        <w:pStyle w:val="HTML"/>
      </w:pPr>
      <w:r>
        <w:t xml:space="preserve"> </w:t>
      </w:r>
    </w:p>
    <w:p w:rsidR="00000000" w:rsidRDefault="00884D9B">
      <w:pPr>
        <w:pStyle w:val="HTML"/>
      </w:pPr>
      <w:r>
        <w:t>           Жауапты орындаушы:</w:t>
      </w:r>
    </w:p>
    <w:p w:rsidR="00000000" w:rsidRDefault="00884D9B">
      <w:pPr>
        <w:pStyle w:val="HTML"/>
      </w:pPr>
      <w:r>
        <w:t xml:space="preserve"> </w:t>
      </w:r>
    </w:p>
    <w:p w:rsidR="00000000" w:rsidRDefault="00884D9B">
      <w:pPr>
        <w:pStyle w:val="HTML"/>
      </w:pPr>
      <w:r>
        <w:t>           Көшірменiң күнi мен уақыты</w:t>
      </w:r>
    </w:p>
    <w:p w:rsidR="00000000" w:rsidRDefault="00884D9B">
      <w:pPr>
        <w:pStyle w:val="HTML"/>
      </w:pPr>
      <w:r>
        <w:t>           Басып шығарған күнi</w:t>
      </w:r>
    </w:p>
    <w:p w:rsidR="00000000" w:rsidRDefault="00884D9B">
      <w:pPr>
        <w:pStyle w:val="HTML"/>
      </w:pPr>
      <w:r>
        <w:t xml:space="preserve"> </w:t>
      </w:r>
    </w:p>
    <w:p w:rsidR="00000000" w:rsidRDefault="00884D9B">
      <w:pPr>
        <w:jc w:val="right"/>
      </w:pPr>
      <w:bookmarkStart w:id="3" w:name="SUB2"/>
      <w:bookmarkEnd w:id="3"/>
      <w:r>
        <w:rPr>
          <w:rStyle w:val="s1"/>
        </w:rPr>
        <w:t>2-қосымша</w:t>
      </w:r>
      <w:r>
        <w:t xml:space="preserve"> </w:t>
      </w:r>
    </w:p>
    <w:p w:rsidR="00000000" w:rsidRDefault="00884D9B">
      <w:pPr>
        <w:pStyle w:val="HTML"/>
      </w:pPr>
      <w:r>
        <w:t>          ┌──────────┐</w:t>
      </w:r>
    </w:p>
    <w:p w:rsidR="00000000" w:rsidRDefault="00884D9B">
      <w:pPr>
        <w:pStyle w:val="HTML"/>
      </w:pPr>
      <w:r>
        <w:t>     Коды └──────────┘</w:t>
      </w:r>
    </w:p>
    <w:p w:rsidR="00000000" w:rsidRDefault="00884D9B">
      <w:pPr>
        <w:pStyle w:val="HTML"/>
      </w:pPr>
      <w:r>
        <w:t xml:space="preserve"> </w:t>
      </w:r>
    </w:p>
    <w:p w:rsidR="00000000" w:rsidRDefault="00884D9B">
      <w:pPr>
        <w:jc w:val="center"/>
      </w:pPr>
      <w:r>
        <w:rPr>
          <w:rStyle w:val="s1"/>
        </w:rPr>
        <w:t>Қазақстан</w:t>
      </w:r>
      <w:r>
        <w:rPr>
          <w:rStyle w:val="s1"/>
        </w:rPr>
        <w:t xml:space="preserve"> Республикасының Еңбек және халықты әлеуметтік</w:t>
      </w:r>
      <w:r>
        <w:t xml:space="preserve"> </w:t>
      </w:r>
    </w:p>
    <w:p w:rsidR="00000000" w:rsidRDefault="00884D9B">
      <w:pPr>
        <w:jc w:val="center"/>
      </w:pPr>
      <w:r>
        <w:rPr>
          <w:rStyle w:val="s1"/>
        </w:rPr>
        <w:t>қорғау</w:t>
      </w:r>
      <w:r>
        <w:rPr>
          <w:rStyle w:val="s1"/>
        </w:rPr>
        <w:t xml:space="preserve"> министрлігінің ____________ облысы бойынша</w:t>
      </w:r>
      <w:r>
        <w:t xml:space="preserve"> </w:t>
      </w:r>
    </w:p>
    <w:p w:rsidR="00000000" w:rsidRDefault="00884D9B">
      <w:pPr>
        <w:jc w:val="center"/>
      </w:pPr>
      <w:r>
        <w:rPr>
          <w:rStyle w:val="s1"/>
        </w:rPr>
        <w:t>департаментінің _____________________________________________</w:t>
      </w:r>
      <w:r>
        <w:t xml:space="preserve"> </w:t>
      </w:r>
    </w:p>
    <w:p w:rsidR="00000000" w:rsidRDefault="00884D9B">
      <w:pPr>
        <w:jc w:val="center"/>
      </w:pPr>
      <w:r>
        <w:rPr>
          <w:rStyle w:val="s1"/>
        </w:rPr>
        <w:t>(төлем түрi көрсетілсін)</w:t>
      </w:r>
      <w:r>
        <w:t xml:space="preserve"> </w:t>
      </w:r>
    </w:p>
    <w:p w:rsidR="00000000" w:rsidRDefault="00884D9B">
      <w:pPr>
        <w:jc w:val="center"/>
      </w:pPr>
      <w:r>
        <w:rPr>
          <w:rStyle w:val="s1"/>
        </w:rPr>
        <w:t>әлеуметтік</w:t>
      </w:r>
      <w:r>
        <w:rPr>
          <w:rStyle w:val="s1"/>
        </w:rPr>
        <w:t xml:space="preserve"> төлемдi тағайындау (немесе тағайындаудан бас</w:t>
      </w:r>
      <w:r>
        <w:t xml:space="preserve"> </w:t>
      </w:r>
    </w:p>
    <w:p w:rsidR="00000000" w:rsidRDefault="00884D9B">
      <w:pPr>
        <w:jc w:val="center"/>
      </w:pPr>
      <w:r>
        <w:rPr>
          <w:rStyle w:val="s1"/>
        </w:rPr>
        <w:t>тарту) туралы</w:t>
      </w:r>
      <w:r>
        <w:t xml:space="preserve"> </w:t>
      </w:r>
    </w:p>
    <w:p w:rsidR="00000000" w:rsidRDefault="00884D9B">
      <w:pPr>
        <w:spacing w:after="240"/>
        <w:jc w:val="center"/>
      </w:pPr>
      <w:r>
        <w:rPr>
          <w:rStyle w:val="s1"/>
        </w:rPr>
        <w:t>200── ж. "───" ───────── N ─── Шешімі</w:t>
      </w:r>
    </w:p>
    <w:p w:rsidR="00000000" w:rsidRDefault="00884D9B">
      <w:pPr>
        <w:spacing w:after="240"/>
        <w:ind w:firstLine="400"/>
        <w:jc w:val="both"/>
      </w:pPr>
      <w:r>
        <w:t>1. "Мi</w:t>
      </w:r>
      <w:r>
        <w:t>ндетті әлеуметтiк сақтандыру туралы" Қазақстан Республикасы Заңының бабына сәйкес тағайындалсын:</w:t>
      </w:r>
    </w:p>
    <w:p w:rsidR="00000000" w:rsidRDefault="00884D9B">
      <w:pPr>
        <w:pStyle w:val="HTML"/>
      </w:pPr>
      <w:r>
        <w:t>     Тегі ──────────────────────────────────────────────────────────────</w:t>
      </w:r>
    </w:p>
    <w:p w:rsidR="00000000" w:rsidRDefault="00884D9B">
      <w:pPr>
        <w:pStyle w:val="HTML"/>
      </w:pPr>
      <w:r>
        <w:t>     Аты  ──────────────────────────────────────────────────────────────</w:t>
      </w:r>
    </w:p>
    <w:p w:rsidR="00000000" w:rsidRDefault="00884D9B">
      <w:pPr>
        <w:pStyle w:val="HTML"/>
      </w:pPr>
      <w:r>
        <w:t>     Әкесінің</w:t>
      </w:r>
      <w:r>
        <w:t xml:space="preserve"> аты ──────────────────────────────────────────────────────</w:t>
      </w:r>
    </w:p>
    <w:p w:rsidR="00000000" w:rsidRDefault="00884D9B">
      <w:pPr>
        <w:pStyle w:val="HTML"/>
      </w:pPr>
      <w:r>
        <w:t>     Туған жылы   ──────────────────────── жынысы ──────────────────────</w:t>
      </w:r>
    </w:p>
    <w:p w:rsidR="00000000" w:rsidRDefault="00884D9B">
      <w:pPr>
        <w:pStyle w:val="HTML"/>
      </w:pPr>
      <w:r>
        <w:t>                    (күнi, айы, жылы)                (әйел, ер адам)</w:t>
      </w:r>
    </w:p>
    <w:p w:rsidR="00000000" w:rsidRDefault="00884D9B">
      <w:pPr>
        <w:pStyle w:val="HTML"/>
      </w:pPr>
      <w:r>
        <w:t xml:space="preserve"> </w:t>
      </w:r>
    </w:p>
    <w:p w:rsidR="00000000" w:rsidRDefault="00884D9B">
      <w:pPr>
        <w:pStyle w:val="HTML"/>
      </w:pPr>
      <w:r>
        <w:t>     Мекен-жайы (нақты) ────────────────────────────</w:t>
      </w:r>
      <w:r>
        <w:t>─────────────────────</w:t>
      </w:r>
    </w:p>
    <w:p w:rsidR="00000000" w:rsidRDefault="00884D9B">
      <w:pPr>
        <w:pStyle w:val="HTML"/>
      </w:pPr>
      <w:r>
        <w:t>     Жеке басының куәлігі N ──────── "───"────────────── 200_ ж.</w:t>
      </w:r>
    </w:p>
    <w:p w:rsidR="00000000" w:rsidRDefault="00884D9B">
      <w:pPr>
        <w:pStyle w:val="HTML"/>
      </w:pPr>
      <w:r>
        <w:t>     Кім бердi ────────────────────────────────────────────────────────</w:t>
      </w:r>
    </w:p>
    <w:p w:rsidR="00000000" w:rsidRDefault="00884D9B">
      <w:pPr>
        <w:pStyle w:val="HTML"/>
      </w:pPr>
      <w:r>
        <w:t xml:space="preserve">                                 </w:t>
      </w:r>
    </w:p>
    <w:tbl>
      <w:tblPr>
        <w:tblW w:w="0" w:type="auto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95"/>
        <w:gridCol w:w="295"/>
        <w:gridCol w:w="295"/>
        <w:gridCol w:w="295"/>
        <w:gridCol w:w="295"/>
        <w:gridCol w:w="295"/>
        <w:gridCol w:w="295"/>
        <w:gridCol w:w="295"/>
        <w:gridCol w:w="295"/>
        <w:gridCol w:w="295"/>
        <w:gridCol w:w="295"/>
        <w:gridCol w:w="295"/>
        <w:gridCol w:w="295"/>
        <w:gridCol w:w="295"/>
      </w:tblGrid>
      <w:tr w:rsidR="00000000">
        <w:tc>
          <w:tcPr>
            <w:tcW w:w="0" w:type="auto"/>
            <w:tcBorders>
              <w:top w:val="outset" w:sz="8" w:space="0" w:color="000000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884D9B">
            <w:pPr>
              <w:pStyle w:val="HTML"/>
            </w:pPr>
            <w:r>
              <w:t> </w:t>
            </w:r>
          </w:p>
        </w:tc>
        <w:tc>
          <w:tcPr>
            <w:tcW w:w="0" w:type="auto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884D9B">
            <w:pPr>
              <w:pStyle w:val="HTML"/>
            </w:pPr>
            <w:r>
              <w:t> </w:t>
            </w:r>
          </w:p>
        </w:tc>
        <w:tc>
          <w:tcPr>
            <w:tcW w:w="0" w:type="auto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884D9B">
            <w:pPr>
              <w:pStyle w:val="HTML"/>
            </w:pPr>
            <w:r>
              <w:t> </w:t>
            </w:r>
          </w:p>
        </w:tc>
        <w:tc>
          <w:tcPr>
            <w:tcW w:w="0" w:type="auto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884D9B">
            <w:pPr>
              <w:pStyle w:val="HTML"/>
            </w:pPr>
            <w:r>
              <w:t> </w:t>
            </w:r>
          </w:p>
        </w:tc>
        <w:tc>
          <w:tcPr>
            <w:tcW w:w="0" w:type="auto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884D9B">
            <w:pPr>
              <w:pStyle w:val="HTML"/>
            </w:pPr>
            <w:r>
              <w:t> </w:t>
            </w:r>
          </w:p>
        </w:tc>
        <w:tc>
          <w:tcPr>
            <w:tcW w:w="0" w:type="auto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884D9B">
            <w:pPr>
              <w:pStyle w:val="HTML"/>
            </w:pPr>
            <w:r>
              <w:t> </w:t>
            </w:r>
          </w:p>
        </w:tc>
        <w:tc>
          <w:tcPr>
            <w:tcW w:w="0" w:type="auto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884D9B">
            <w:pPr>
              <w:pStyle w:val="HTML"/>
            </w:pPr>
            <w:r>
              <w:t> </w:t>
            </w:r>
          </w:p>
        </w:tc>
        <w:tc>
          <w:tcPr>
            <w:tcW w:w="0" w:type="auto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884D9B">
            <w:pPr>
              <w:pStyle w:val="HTML"/>
            </w:pPr>
            <w:r>
              <w:t> </w:t>
            </w:r>
          </w:p>
        </w:tc>
        <w:tc>
          <w:tcPr>
            <w:tcW w:w="0" w:type="auto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884D9B">
            <w:pPr>
              <w:pStyle w:val="HTML"/>
            </w:pPr>
            <w:r>
              <w:t> </w:t>
            </w:r>
          </w:p>
        </w:tc>
        <w:tc>
          <w:tcPr>
            <w:tcW w:w="0" w:type="auto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884D9B">
            <w:pPr>
              <w:pStyle w:val="HTML"/>
            </w:pPr>
            <w:r>
              <w:t> </w:t>
            </w:r>
          </w:p>
        </w:tc>
        <w:tc>
          <w:tcPr>
            <w:tcW w:w="0" w:type="auto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884D9B">
            <w:pPr>
              <w:pStyle w:val="HTML"/>
            </w:pPr>
            <w:r>
              <w:t> </w:t>
            </w:r>
          </w:p>
        </w:tc>
        <w:tc>
          <w:tcPr>
            <w:tcW w:w="0" w:type="auto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884D9B">
            <w:pPr>
              <w:pStyle w:val="HTML"/>
            </w:pPr>
            <w:r>
              <w:t> </w:t>
            </w:r>
          </w:p>
        </w:tc>
        <w:tc>
          <w:tcPr>
            <w:tcW w:w="0" w:type="auto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884D9B">
            <w:pPr>
              <w:pStyle w:val="HTML"/>
            </w:pPr>
            <w:r>
              <w:t> </w:t>
            </w:r>
          </w:p>
        </w:tc>
        <w:tc>
          <w:tcPr>
            <w:tcW w:w="0" w:type="auto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884D9B">
            <w:pPr>
              <w:pStyle w:val="HTML"/>
            </w:pPr>
            <w:r>
              <w:t> </w:t>
            </w:r>
          </w:p>
        </w:tc>
      </w:tr>
    </w:tbl>
    <w:p w:rsidR="00000000" w:rsidRDefault="00884D9B">
      <w:pPr>
        <w:pStyle w:val="HTML"/>
      </w:pPr>
      <w:r>
        <w:t> </w:t>
      </w:r>
    </w:p>
    <w:p w:rsidR="00000000" w:rsidRDefault="00884D9B">
      <w:pPr>
        <w:pStyle w:val="HTML"/>
      </w:pPr>
      <w:r>
        <w:t>    </w:t>
      </w:r>
      <w:r>
        <w:t xml:space="preserve"> Салық төлеушінің тiркеу нөмерi (CTH) ────────────────</w:t>
      </w:r>
    </w:p>
    <w:p w:rsidR="00000000" w:rsidRDefault="00884D9B">
      <w:pPr>
        <w:pStyle w:val="HTML"/>
      </w:pPr>
      <w:r>
        <w:t xml:space="preserve">                          </w:t>
      </w:r>
    </w:p>
    <w:tbl>
      <w:tblPr>
        <w:tblW w:w="0" w:type="auto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95"/>
        <w:gridCol w:w="295"/>
        <w:gridCol w:w="295"/>
        <w:gridCol w:w="295"/>
        <w:gridCol w:w="295"/>
        <w:gridCol w:w="295"/>
        <w:gridCol w:w="295"/>
        <w:gridCol w:w="295"/>
      </w:tblGrid>
      <w:tr w:rsidR="00000000">
        <w:tc>
          <w:tcPr>
            <w:tcW w:w="0" w:type="auto"/>
            <w:tcBorders>
              <w:top w:val="outset" w:sz="8" w:space="0" w:color="000000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884D9B">
            <w:pPr>
              <w:pStyle w:val="HTML"/>
            </w:pPr>
            <w:r>
              <w:t> </w:t>
            </w:r>
          </w:p>
        </w:tc>
        <w:tc>
          <w:tcPr>
            <w:tcW w:w="0" w:type="auto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884D9B">
            <w:pPr>
              <w:pStyle w:val="HTML"/>
            </w:pPr>
            <w:r>
              <w:t> </w:t>
            </w:r>
          </w:p>
        </w:tc>
        <w:tc>
          <w:tcPr>
            <w:tcW w:w="0" w:type="auto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884D9B">
            <w:pPr>
              <w:pStyle w:val="HTML"/>
            </w:pPr>
            <w:r>
              <w:t> </w:t>
            </w:r>
          </w:p>
        </w:tc>
        <w:tc>
          <w:tcPr>
            <w:tcW w:w="0" w:type="auto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884D9B">
            <w:pPr>
              <w:pStyle w:val="HTML"/>
            </w:pPr>
            <w:r>
              <w:t> </w:t>
            </w:r>
          </w:p>
        </w:tc>
        <w:tc>
          <w:tcPr>
            <w:tcW w:w="0" w:type="auto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884D9B">
            <w:pPr>
              <w:pStyle w:val="HTML"/>
            </w:pPr>
            <w:r>
              <w:t> </w:t>
            </w:r>
          </w:p>
        </w:tc>
        <w:tc>
          <w:tcPr>
            <w:tcW w:w="0" w:type="auto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884D9B">
            <w:pPr>
              <w:pStyle w:val="HTML"/>
            </w:pPr>
            <w:r>
              <w:t> </w:t>
            </w:r>
          </w:p>
        </w:tc>
        <w:tc>
          <w:tcPr>
            <w:tcW w:w="0" w:type="auto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884D9B">
            <w:pPr>
              <w:pStyle w:val="HTML"/>
            </w:pPr>
            <w:r>
              <w:t> </w:t>
            </w:r>
          </w:p>
        </w:tc>
        <w:tc>
          <w:tcPr>
            <w:tcW w:w="0" w:type="auto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884D9B">
            <w:pPr>
              <w:pStyle w:val="HTML"/>
            </w:pPr>
            <w:r>
              <w:t> </w:t>
            </w:r>
          </w:p>
        </w:tc>
      </w:tr>
    </w:tbl>
    <w:p w:rsidR="00000000" w:rsidRDefault="00884D9B">
      <w:pPr>
        <w:pStyle w:val="HTML"/>
      </w:pPr>
      <w:r>
        <w:t> </w:t>
      </w:r>
    </w:p>
    <w:p w:rsidR="00000000" w:rsidRDefault="00884D9B">
      <w:pPr>
        <w:pStyle w:val="HTML"/>
      </w:pPr>
      <w:r>
        <w:t>     Мiндетті әлеуметтiк сақтандыру жүйесiне 200_ ж. "───" ─────────</w:t>
      </w:r>
    </w:p>
    <w:p w:rsidR="00000000" w:rsidRDefault="00884D9B">
      <w:pPr>
        <w:pStyle w:val="HTML"/>
      </w:pPr>
      <w:r>
        <w:t>     Жалпы қатысу стажы ─────── жыл ─────── ай ────күн</w:t>
      </w:r>
    </w:p>
    <w:p w:rsidR="00000000" w:rsidRDefault="00884D9B">
      <w:pPr>
        <w:pStyle w:val="HTML"/>
      </w:pPr>
      <w:r>
        <w:t xml:space="preserve">           </w:t>
      </w:r>
      <w:r>
        <w:t>Әлеуметтік</w:t>
      </w:r>
      <w:r>
        <w:t xml:space="preserve"> төлемнің мөлшері ______________________________</w:t>
      </w:r>
    </w:p>
    <w:p w:rsidR="00000000" w:rsidRDefault="00884D9B">
      <w:pPr>
        <w:pStyle w:val="HTML"/>
      </w:pPr>
      <w:r>
        <w:t>                                             (төлем түрi көрсетілсін)</w:t>
      </w:r>
    </w:p>
    <w:p w:rsidR="00000000" w:rsidRDefault="00884D9B">
      <w:pPr>
        <w:pStyle w:val="HTML"/>
      </w:pPr>
      <w:r>
        <w:t>     200── ж. "──" ──────── бастап 200─ ж. "────" ──────── қоса алғанда</w:t>
      </w:r>
    </w:p>
    <w:p w:rsidR="00000000" w:rsidRDefault="00884D9B">
      <w:pPr>
        <w:pStyle w:val="HTML"/>
      </w:pPr>
      <w:r>
        <w:t xml:space="preserve"> </w:t>
      </w:r>
    </w:p>
    <w:p w:rsidR="00000000" w:rsidRDefault="00884D9B">
      <w:pPr>
        <w:pStyle w:val="HTML"/>
      </w:pPr>
      <w:r>
        <w:t>     ────────────────────────────────────────────────</w:t>
      </w:r>
      <w:r>
        <w:t>────── сомасында</w:t>
      </w:r>
    </w:p>
    <w:p w:rsidR="00000000" w:rsidRDefault="00884D9B">
      <w:pPr>
        <w:pStyle w:val="HTML"/>
      </w:pPr>
      <w:r>
        <w:t>               (сомасы цифрмен және жазумен)</w:t>
      </w:r>
    </w:p>
    <w:p w:rsidR="00000000" w:rsidRDefault="00884D9B">
      <w:pPr>
        <w:pStyle w:val="HTML"/>
      </w:pPr>
      <w:r>
        <w:t>           2. ─────────────────────────────────────────────────────────</w:t>
      </w:r>
    </w:p>
    <w:p w:rsidR="00000000" w:rsidRDefault="00884D9B">
      <w:pPr>
        <w:pStyle w:val="HTML"/>
      </w:pPr>
      <w:r>
        <w:t>                            (себебi көрсетілсiн)</w:t>
      </w:r>
    </w:p>
    <w:p w:rsidR="00000000" w:rsidRDefault="00884D9B">
      <w:pPr>
        <w:pStyle w:val="HTML"/>
      </w:pPr>
      <w:r>
        <w:t>     ────── себебi бойынша әлеуметтiк төлем тағайындаудан бас тартылcын</w:t>
      </w:r>
    </w:p>
    <w:p w:rsidR="00000000" w:rsidRDefault="00884D9B">
      <w:pPr>
        <w:pStyle w:val="HTML"/>
      </w:pPr>
      <w:r>
        <w:t> </w:t>
      </w:r>
      <w:r>
        <w:t>    М.О.  Қазақстан Республикасының Еңбек және халықты әлеуметтік қорғау</w:t>
      </w:r>
    </w:p>
    <w:p w:rsidR="00000000" w:rsidRDefault="00884D9B">
      <w:pPr>
        <w:pStyle w:val="HTML"/>
      </w:pPr>
      <w:r>
        <w:t>           министрлігі аумақтық департаментiнiң директоры</w:t>
      </w:r>
    </w:p>
    <w:p w:rsidR="00000000" w:rsidRDefault="00884D9B">
      <w:pPr>
        <w:pStyle w:val="HTML"/>
      </w:pPr>
      <w:r>
        <w:t xml:space="preserve"> </w:t>
      </w:r>
    </w:p>
    <w:p w:rsidR="00000000" w:rsidRDefault="00884D9B">
      <w:pPr>
        <w:pStyle w:val="HTML"/>
      </w:pPr>
      <w:r>
        <w:t>     ──────────────────────────────────── (Т.А.Ә.)</w:t>
      </w:r>
    </w:p>
    <w:p w:rsidR="00000000" w:rsidRDefault="00884D9B">
      <w:pPr>
        <w:pStyle w:val="HTML"/>
      </w:pPr>
      <w:r>
        <w:t xml:space="preserve"> </w:t>
      </w:r>
    </w:p>
    <w:p w:rsidR="00000000" w:rsidRDefault="00884D9B">
      <w:pPr>
        <w:pStyle w:val="HTML"/>
      </w:pPr>
      <w:r>
        <w:t>     Орындаушы ───────────────────────── (Т.А.Ә.)</w:t>
      </w:r>
    </w:p>
    <w:p w:rsidR="00000000" w:rsidRDefault="00884D9B">
      <w:pPr>
        <w:pStyle w:val="HTML"/>
      </w:pPr>
      <w:r>
        <w:t xml:space="preserve"> </w:t>
      </w:r>
    </w:p>
    <w:p w:rsidR="00000000" w:rsidRDefault="00884D9B">
      <w:pPr>
        <w:pStyle w:val="HTML"/>
      </w:pPr>
      <w:r>
        <w:t>     M.O. ЗТМО бөл</w:t>
      </w:r>
      <w:r>
        <w:t>iмшесiнiң бастығы ──────────────────────────────────</w:t>
      </w:r>
    </w:p>
    <w:p w:rsidR="00000000" w:rsidRDefault="00884D9B">
      <w:pPr>
        <w:pStyle w:val="HTML"/>
      </w:pPr>
      <w:r>
        <w:t>                                     (қолы) (тегі, аты, әкесiнiң аты)</w:t>
      </w:r>
    </w:p>
    <w:p w:rsidR="00000000" w:rsidRDefault="00884D9B">
      <w:pPr>
        <w:pStyle w:val="HTML"/>
      </w:pPr>
      <w:r>
        <w:t xml:space="preserve"> </w:t>
      </w:r>
    </w:p>
    <w:p w:rsidR="00000000" w:rsidRDefault="00884D9B">
      <w:pPr>
        <w:pStyle w:val="HTML"/>
      </w:pPr>
      <w:r>
        <w:t> </w:t>
      </w:r>
    </w:p>
    <w:p w:rsidR="00000000" w:rsidRDefault="00884D9B">
      <w:pPr>
        <w:pStyle w:val="HTML"/>
      </w:pPr>
      <w:r>
        <w:t> </w:t>
      </w:r>
    </w:p>
    <w:p w:rsidR="00000000" w:rsidRDefault="00884D9B">
      <w:pPr>
        <w:pStyle w:val="HTML"/>
      </w:pPr>
      <w:r>
        <w:t> </w:t>
      </w:r>
    </w:p>
    <w:p w:rsidR="00000000" w:rsidRDefault="00884D9B">
      <w:pPr>
        <w:pStyle w:val="HTML"/>
      </w:pPr>
      <w:r>
        <w:t> </w:t>
      </w:r>
    </w:p>
    <w:p w:rsidR="00000000" w:rsidRDefault="00884D9B">
      <w:pPr>
        <w:pStyle w:val="HTML"/>
      </w:pPr>
      <w:r>
        <w:t> </w:t>
      </w:r>
    </w:p>
    <w:p w:rsidR="00000000" w:rsidRDefault="00884D9B">
      <w:pPr>
        <w:pStyle w:val="HTML"/>
      </w:pPr>
      <w:r>
        <w:t> </w:t>
      </w:r>
    </w:p>
    <w:p w:rsidR="00000000" w:rsidRDefault="00884D9B">
      <w:pPr>
        <w:pStyle w:val="HTML"/>
      </w:pPr>
      <w:r>
        <w:t> </w:t>
      </w:r>
    </w:p>
    <w:p w:rsidR="00000000" w:rsidRDefault="00884D9B">
      <w:pPr>
        <w:pStyle w:val="HTML"/>
      </w:pPr>
      <w:r>
        <w:t> </w:t>
      </w:r>
    </w:p>
    <w:p w:rsidR="00000000" w:rsidRDefault="00884D9B">
      <w:pPr>
        <w:pStyle w:val="HTML"/>
      </w:pPr>
      <w:r>
        <w:t> </w:t>
      </w:r>
    </w:p>
    <w:p w:rsidR="00000000" w:rsidRDefault="00884D9B">
      <w:pPr>
        <w:pStyle w:val="HTML"/>
      </w:pPr>
      <w:r>
        <w:t> </w:t>
      </w:r>
    </w:p>
    <w:p w:rsidR="00000000" w:rsidRDefault="00884D9B">
      <w:pPr>
        <w:pStyle w:val="HTML"/>
      </w:pPr>
      <w:r>
        <w:t> </w:t>
      </w:r>
    </w:p>
    <w:p w:rsidR="00000000" w:rsidRDefault="00884D9B">
      <w:pPr>
        <w:pStyle w:val="HTML"/>
      </w:pPr>
      <w:r>
        <w:t> </w:t>
      </w:r>
    </w:p>
    <w:p w:rsidR="00000000" w:rsidRDefault="00884D9B">
      <w:pPr>
        <w:pStyle w:val="HTML"/>
      </w:pPr>
      <w:r>
        <w:t> </w:t>
      </w:r>
    </w:p>
    <w:p w:rsidR="00000000" w:rsidRDefault="00884D9B">
      <w:pPr>
        <w:pStyle w:val="HTML"/>
      </w:pPr>
      <w:r>
        <w:t> </w:t>
      </w:r>
    </w:p>
    <w:p w:rsidR="00000000" w:rsidRDefault="00884D9B">
      <w:pPr>
        <w:pStyle w:val="HTML"/>
      </w:pPr>
      <w:r>
        <w:t> </w:t>
      </w:r>
    </w:p>
    <w:sectPr w:rsidR="00000000">
      <w:headerReference w:type="even" r:id="rId12"/>
      <w:headerReference w:type="default" r:id="rId13"/>
      <w:footerReference w:type="even" r:id="rId14"/>
      <w:footerReference w:type="default" r:id="rId15"/>
      <w:headerReference w:type="first" r:id="rId16"/>
      <w:footerReference w:type="first" r:id="rId17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84D9B" w:rsidRDefault="00884D9B" w:rsidP="00884D9B">
      <w:r>
        <w:separator/>
      </w:r>
    </w:p>
  </w:endnote>
  <w:endnote w:type="continuationSeparator" w:id="0">
    <w:p w:rsidR="00884D9B" w:rsidRDefault="00884D9B" w:rsidP="00884D9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84D9B" w:rsidRDefault="00884D9B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84D9B" w:rsidRDefault="00884D9B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84D9B" w:rsidRDefault="00884D9B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84D9B" w:rsidRDefault="00884D9B" w:rsidP="00884D9B">
      <w:r>
        <w:separator/>
      </w:r>
    </w:p>
  </w:footnote>
  <w:footnote w:type="continuationSeparator" w:id="0">
    <w:p w:rsidR="00884D9B" w:rsidRDefault="00884D9B" w:rsidP="00884D9B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84D9B" w:rsidRDefault="00884D9B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84D9B" w:rsidRDefault="00884D9B" w:rsidP="00884D9B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884D9B" w:rsidRDefault="00884D9B" w:rsidP="00884D9B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Мемлекеттік әлеуметтік сақтандыру қорынан төленетін әлеуметтік төлемдердің мөлшерін арттыру және есептеу ережесін бекіту туралы Қазақстан Республикасы Үкіметінің 2004 жылғы 21 шілдедегі № 780 қаулысы (күші жойылды) (күші жойылды)</w:t>
    </w:r>
  </w:p>
  <w:p w:rsidR="00884D9B" w:rsidRPr="00884D9B" w:rsidRDefault="00884D9B" w:rsidP="00884D9B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Утратил силу с 04.02.2008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84D9B" w:rsidRDefault="00884D9B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884D9B"/>
    <w:rsid w:val="00884D9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884D9B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884D9B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884D9B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884D9B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884D9B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884D9B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884D9B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884D9B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141194" TargetMode="External"/><Relationship Id="rId13" Type="http://schemas.openxmlformats.org/officeDocument/2006/relationships/header" Target="header2.xml"/><Relationship Id="rId1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0157775" TargetMode="External"/><Relationship Id="rId12" Type="http://schemas.openxmlformats.org/officeDocument/2006/relationships/header" Target="header1.xml"/><Relationship Id="rId17" Type="http://schemas.openxmlformats.org/officeDocument/2006/relationships/footer" Target="footer3.xml"/><Relationship Id="rId2" Type="http://schemas.microsoft.com/office/2007/relationships/stylesWithEffects" Target="stylesWithEffects.xml"/><Relationship Id="rId16" Type="http://schemas.openxmlformats.org/officeDocument/2006/relationships/header" Target="head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51039354" TargetMode="External"/><Relationship Id="rId5" Type="http://schemas.openxmlformats.org/officeDocument/2006/relationships/footnotes" Target="footnotes.xml"/><Relationship Id="rId15" Type="http://schemas.openxmlformats.org/officeDocument/2006/relationships/footer" Target="footer2.xml"/><Relationship Id="rId10" Type="http://schemas.openxmlformats.org/officeDocument/2006/relationships/hyperlink" Target="http://online.zakon.kz/Document/?doc_id=62049405" TargetMode="External"/><Relationship Id="rId19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51039354" TargetMode="External"/><Relationship Id="rId14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1457</Words>
  <Characters>8305</Characters>
  <Application>Microsoft Office Word</Application>
  <DocSecurity>0</DocSecurity>
  <Lines>69</Lines>
  <Paragraphs>19</Paragraphs>
  <ScaleCrop>false</ScaleCrop>
  <Company>SPecialiST RePack</Company>
  <LinksUpToDate>false</LinksUpToDate>
  <CharactersWithSpaces>9743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Мемлекеттік әлеуметтік сақтандыру қорынан төленетін әлеуметтік төлемдердің мөлшерін арттыру және есептеу ережесін бекіту туралы Қазақстан Республикасы Үкіметінің 2004 жылғы 21 шілдедегі № 780 қаулысы (күші жойылды) (күші жойылды)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2024-02-21T22:53:00Z</dcterms:created>
  <dcterms:modified xsi:type="dcterms:W3CDTF">2024-02-21T22:53:00Z</dcterms:modified>
</cp:coreProperties>
</file>