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DA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министрлігінiң кейбір</w:t>
      </w:r>
      <w:r>
        <w:t xml:space="preserve"> </w:t>
      </w:r>
      <w:r>
        <w:rPr>
          <w:rStyle w:val="s1"/>
        </w:rPr>
        <w:t>мәселелерi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26 қарашадағы  № 1237 Қаулысы</w:t>
      </w:r>
    </w:p>
    <w:p w:rsidR="00000000" w:rsidRDefault="00303DA6">
      <w:pPr>
        <w:jc w:val="center"/>
      </w:pPr>
      <w:r>
        <w:rPr>
          <w:rStyle w:val="s3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03DA6">
      <w:pPr>
        <w:jc w:val="center"/>
      </w:pPr>
      <w:r>
        <w:t> </w:t>
      </w:r>
    </w:p>
    <w:p w:rsidR="00000000" w:rsidRDefault="00303DA6">
      <w:pPr>
        <w:jc w:val="both"/>
      </w:pPr>
      <w:r>
        <w:rPr>
          <w:rStyle w:val="s3"/>
        </w:rPr>
        <w:t xml:space="preserve">2, 3 және 4-тармақтарды қоспағанда ҚР Үкіметінің 2014.19.09. № 995 </w:t>
      </w:r>
      <w:hyperlink r:id="rId8" w:anchor="sub_id=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3DA6">
      <w:pPr>
        <w:jc w:val="center"/>
      </w:pPr>
      <w:r>
        <w:t> </w:t>
      </w:r>
    </w:p>
    <w:p w:rsidR="00000000" w:rsidRDefault="00303DA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2010.14.05. № 416 </w:t>
      </w:r>
      <w:hyperlink r:id="rId1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03DA6">
      <w:pPr>
        <w:jc w:val="both"/>
      </w:pPr>
      <w:r>
        <w:rPr>
          <w:rStyle w:val="s3"/>
        </w:rPr>
        <w:t> </w:t>
      </w:r>
    </w:p>
    <w:p w:rsidR="00000000" w:rsidRDefault="00303DA6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қыркүйектегi № 1449 </w:t>
      </w:r>
      <w:hyperlink r:id="rId12" w:history="1">
        <w:r>
          <w:rPr>
            <w:rStyle w:val="a3"/>
          </w:rPr>
          <w:t>Жарлығын</w:t>
        </w:r>
      </w:hyperlink>
      <w:r>
        <w:t xml:space="preserve"> iске асыру</w:t>
      </w:r>
      <w:r>
        <w:t xml:space="preserve">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>:</w:t>
      </w:r>
    </w:p>
    <w:p w:rsidR="00000000" w:rsidRDefault="00303DA6">
      <w:pPr>
        <w:ind w:firstLine="400"/>
        <w:jc w:val="both"/>
      </w:pPr>
      <w:r>
        <w:t>2. Мыналар:</w:t>
      </w:r>
    </w:p>
    <w:p w:rsidR="00000000" w:rsidRDefault="00303DA6">
      <w:pPr>
        <w:ind w:firstLine="400"/>
        <w:jc w:val="both"/>
      </w:pPr>
      <w:r>
        <w:t xml:space="preserve">1) Қазақстан Республикасы Индустрия және сауда министрлігінiң Құрылыс iстерi жөніндегі комитетi; </w:t>
      </w:r>
    </w:p>
    <w:p w:rsidR="00000000" w:rsidRDefault="00303DA6">
      <w:pPr>
        <w:ind w:firstLine="400"/>
        <w:jc w:val="both"/>
      </w:pPr>
      <w:r>
        <w:t>2) Қазақстан Республикасы Индустрия және сауда министрлігінiң Шағын бизнестi қолдау жөн</w:t>
      </w:r>
      <w:r>
        <w:t xml:space="preserve">індегі комитетi, осы Комитеттiң штат саны мен мемлекеттік мүлкi Қазақстан Республикасы Индустрия және сауда министрлігінiң орталық аппаратына берiле отырып, таратылсын. </w:t>
      </w:r>
    </w:p>
    <w:p w:rsidR="00000000" w:rsidRDefault="00303DA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2006.06.06.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</w:rPr>
        <w:t xml:space="preserve"> қаулысымен 3-тармақ толықтырылды</w:t>
      </w:r>
    </w:p>
    <w:p w:rsidR="00000000" w:rsidRDefault="00303DA6">
      <w:pPr>
        <w:ind w:firstLine="400"/>
        <w:jc w:val="both"/>
      </w:pPr>
      <w:r>
        <w:t xml:space="preserve">3. Мыналар: </w:t>
      </w:r>
    </w:p>
    <w:p w:rsidR="00000000" w:rsidRDefault="00303DA6">
      <w:pPr>
        <w:ind w:firstLine="400"/>
        <w:jc w:val="both"/>
      </w:pPr>
      <w:r>
        <w:t xml:space="preserve">1) Қазақстан Республикасы Индустрия және сауда министрлігінiң Өнеркәсiп және ғылыми-техникалық дамыту комитетi; </w:t>
      </w:r>
    </w:p>
    <w:p w:rsidR="00000000" w:rsidRDefault="00303DA6">
      <w:pPr>
        <w:ind w:firstLine="400"/>
        <w:jc w:val="both"/>
      </w:pPr>
      <w:r>
        <w:t>2) Қазақстан Республикасы Индустрия және сауда министрлігінiң Бәсекеле</w:t>
      </w:r>
      <w:r>
        <w:t xml:space="preserve">стіктi қорғау комитетiн </w:t>
      </w:r>
      <w:r>
        <w:rPr>
          <w:rStyle w:val="s03"/>
        </w:rPr>
        <w:t>және оның аумақтық бөлімшелері</w:t>
      </w:r>
      <w:r>
        <w:t xml:space="preserve">; </w:t>
      </w:r>
    </w:p>
    <w:p w:rsidR="00000000" w:rsidRDefault="00303DA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2006.02.08.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730</w:t>
        </w:r>
      </w:hyperlink>
      <w:r>
        <w:rPr>
          <w:rStyle w:val="s3"/>
        </w:rPr>
        <w:t xml:space="preserve"> қаулысымен 3) тармақша өзгертілді (бұр.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303DA6">
      <w:pPr>
        <w:ind w:firstLine="400"/>
        <w:jc w:val="both"/>
      </w:pPr>
      <w:r>
        <w:t xml:space="preserve">3) Қазақстан Республикасы Индустрия және сауда министрлігінiң Құрылыс және тұрғын үй-коммуналдық шаруашылық iстерi комитетi құрылсын. </w:t>
      </w:r>
    </w:p>
    <w:p w:rsidR="00000000" w:rsidRDefault="00303DA6">
      <w:pPr>
        <w:ind w:firstLine="400"/>
        <w:jc w:val="both"/>
      </w:pPr>
      <w:r>
        <w:t>4. Қазақстан Республикасы Индустрия және сауда министрлігінiң Стандарттау, метрология және</w:t>
      </w:r>
      <w:r>
        <w:t xml:space="preserve"> сертификаттау жөніндегі комитетi Қазақстан Республикасы Индустрия және сауда министрлiгінiң Техникалық реттеу және метрология комитетi болып қайта аталсын. </w:t>
      </w:r>
    </w:p>
    <w:p w:rsidR="00000000" w:rsidRDefault="00303DA6">
      <w:pPr>
        <w:ind w:firstLine="400"/>
        <w:jc w:val="both"/>
      </w:pPr>
      <w:r>
        <w:rPr>
          <w:b/>
          <w:bCs/>
        </w:rPr>
        <w:t> </w:t>
      </w:r>
    </w:p>
    <w:p w:rsidR="00000000" w:rsidRDefault="00303DA6">
      <w:pPr>
        <w:ind w:firstLine="400"/>
        <w:jc w:val="both"/>
      </w:pPr>
      <w:r>
        <w:rPr>
          <w:b/>
          <w:bCs/>
        </w:rPr>
        <w:t> </w:t>
      </w:r>
    </w:p>
    <w:p w:rsidR="00000000" w:rsidRDefault="00303DA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3DA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3DA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303DA6">
      <w:pPr>
        <w:ind w:firstLine="400"/>
        <w:jc w:val="both"/>
      </w:pPr>
      <w:r>
        <w:rPr>
          <w:rStyle w:val="S00"/>
        </w:rPr>
        <w:t> </w:t>
      </w:r>
    </w:p>
    <w:p w:rsidR="00000000" w:rsidRDefault="00303DA6">
      <w:pPr>
        <w:ind w:firstLine="400"/>
        <w:jc w:val="both"/>
      </w:pPr>
      <w:r>
        <w:rPr>
          <w:rStyle w:val="S00"/>
        </w:rPr>
        <w:t> </w:t>
      </w:r>
    </w:p>
    <w:p w:rsidR="00000000" w:rsidRDefault="00303DA6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DA6" w:rsidRDefault="00303DA6" w:rsidP="00303DA6">
      <w:r>
        <w:separator/>
      </w:r>
    </w:p>
  </w:endnote>
  <w:endnote w:type="continuationSeparator" w:id="0">
    <w:p w:rsidR="00303DA6" w:rsidRDefault="00303DA6" w:rsidP="00303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DA6" w:rsidRDefault="00303DA6" w:rsidP="00303DA6">
      <w:r>
        <w:separator/>
      </w:r>
    </w:p>
  </w:footnote>
  <w:footnote w:type="continuationSeparator" w:id="0">
    <w:p w:rsidR="00303DA6" w:rsidRDefault="00303DA6" w:rsidP="00303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 w:rsidP="00303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DA6" w:rsidRDefault="00303DA6" w:rsidP="00303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жаңа технологиялар министрлігінiң кейбір мәселелерi» Қазақстан Республикасы Үкіметінің 2004 жылғы 26 қарашадағы № 1237 Қаулысы (2014.19.09. берілген өзгерістер мен толықтырулармен)</w:t>
    </w:r>
  </w:p>
  <w:p w:rsidR="00303DA6" w:rsidRPr="00303DA6" w:rsidRDefault="00303DA6" w:rsidP="00303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A6" w:rsidRDefault="00303D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DA6"/>
    <w:rsid w:val="00303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D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D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yperlink" Target="http://online.zakon.kz/Document/?doc_id=3005805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51875" TargetMode="External"/><Relationship Id="rId12" Type="http://schemas.openxmlformats.org/officeDocument/2006/relationships/hyperlink" Target="http://online.zakon.kz/Document/?doc_id=5105058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40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645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75322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446" TargetMode="External"/><Relationship Id="rId14" Type="http://schemas.openxmlformats.org/officeDocument/2006/relationships/hyperlink" Target="http://online.zakon.kz/Document/?doc_id=3006639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2149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жаңа технологиялар министрлігінiң кейбір мәселелерi» Қазақстан Республикасы Үкіметінің 2004 жылғы 26 қарашадағы № 1237 Қаулысы (2014.19.09.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2024-02-20T08:05:00Z</dcterms:created>
  <dcterms:modified xsi:type="dcterms:W3CDTF">2024-02-20T08:05:00Z</dcterms:modified>
</cp:coreProperties>
</file>