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073F0">
      <w:pPr>
        <w:spacing w:after="240"/>
        <w:jc w:val="center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 дипломатиялық қызметiнiң қызметкерлерiне</w:t>
      </w:r>
      <w:r>
        <w:t xml:space="preserve"> </w:t>
      </w:r>
      <w:r>
        <w:br/>
      </w:r>
      <w:r>
        <w:rPr>
          <w:rStyle w:val="s1"/>
        </w:rPr>
        <w:t>дипломатиялық дәрежесi және мемлекеттік құпияларды құрайтын мәлiметтермен</w:t>
      </w:r>
      <w:r>
        <w:t xml:space="preserve"> </w:t>
      </w:r>
      <w:r>
        <w:br/>
      </w:r>
      <w:r>
        <w:rPr>
          <w:rStyle w:val="s1"/>
        </w:rPr>
        <w:t xml:space="preserve">жұмыс істегенi үшін төленетін ақшалай төлемдердiң мөлшерi туралы 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2004 жылғы 27 желтоқсандағы № 1406 </w:t>
      </w:r>
      <w:r>
        <w:br/>
      </w:r>
      <w:r>
        <w:rPr>
          <w:rStyle w:val="s1"/>
        </w:rPr>
        <w:t>қаулысы</w:t>
      </w:r>
      <w:r>
        <w:rPr>
          <w:rStyle w:val="s1"/>
        </w:rPr>
        <w:t xml:space="preserve"> </w:t>
      </w:r>
    </w:p>
    <w:p w:rsidR="00000000" w:rsidRDefault="000073F0">
      <w:pPr>
        <w:ind w:firstLine="400"/>
        <w:jc w:val="both"/>
      </w:pPr>
      <w:r>
        <w:t xml:space="preserve">"Қазақстан Республикасының дипломатиялық қызметi туралы" Қазақстан Республикасының 2002 жылғы 7 наурыздағы Заңының </w:t>
      </w:r>
      <w:hyperlink r:id="rId7" w:anchor="sub_id=290000" w:history="1">
        <w:r>
          <w:rPr>
            <w:rStyle w:val="a3"/>
          </w:rPr>
          <w:t>29-бабына</w:t>
        </w:r>
      </w:hyperlink>
      <w:r>
        <w:t xml:space="preserve"> сәйкес Қазақстан Республикасының Үкіметі ҚАУЛЫ ЕТЕДI: </w:t>
      </w:r>
    </w:p>
    <w:p w:rsidR="00000000" w:rsidRDefault="000073F0">
      <w:pPr>
        <w:ind w:firstLine="400"/>
        <w:jc w:val="both"/>
      </w:pPr>
      <w:r>
        <w:t>1. Қазақстан Республикасы дипломатиялық қызметiнiң қызметкерлерiне ұлттық валютада лауазымдық жалақыларын н</w:t>
      </w:r>
      <w:r>
        <w:t xml:space="preserve">егiзге ала отырып есептелетін ақшалай төлемдердiң мынадай мөлшерi белгiленсiн: </w:t>
      </w:r>
    </w:p>
    <w:p w:rsidR="00000000" w:rsidRDefault="000073F0">
      <w:pPr>
        <w:ind w:firstLine="400"/>
        <w:jc w:val="both"/>
      </w:pPr>
      <w:r>
        <w:t xml:space="preserve">1) дипломаттық дәрежесi үшiн - 25%; </w:t>
      </w:r>
    </w:p>
    <w:p w:rsidR="00000000" w:rsidRDefault="000073F0">
      <w:pPr>
        <w:ind w:firstLine="400"/>
        <w:jc w:val="both"/>
      </w:pPr>
      <w:r>
        <w:t xml:space="preserve">2) мемлекеттік құпияларды құрайтын мәлiметтермен жұмыс iстегенi үшiн - 15%. </w:t>
      </w:r>
    </w:p>
    <w:p w:rsidR="00000000" w:rsidRDefault="000073F0">
      <w:pPr>
        <w:ind w:firstLine="400"/>
        <w:jc w:val="both"/>
      </w:pPr>
      <w:r>
        <w:t xml:space="preserve">2. Мыналардың күшi жойылды деп танылсын: </w:t>
      </w:r>
    </w:p>
    <w:p w:rsidR="00000000" w:rsidRDefault="000073F0">
      <w:pPr>
        <w:ind w:firstLine="400"/>
        <w:jc w:val="both"/>
      </w:pPr>
      <w:r>
        <w:t>1) "Қазақстан Респуб</w:t>
      </w:r>
      <w:r>
        <w:t xml:space="preserve">ликасының Сыртқы iстер министрлігінiң мәселелерi" туралы Қазақстан Республикасы Министрлер Кабинетінің 1992 жылғы 2 шiлдедегi № 565 </w:t>
      </w:r>
      <w:hyperlink r:id="rId8" w:history="1">
        <w:r>
          <w:rPr>
            <w:rStyle w:val="a3"/>
          </w:rPr>
          <w:t>қаулысы</w:t>
        </w:r>
        <w:r>
          <w:rPr>
            <w:rStyle w:val="a3"/>
          </w:rPr>
          <w:t>;</w:t>
        </w:r>
      </w:hyperlink>
      <w:r>
        <w:t xml:space="preserve"> </w:t>
      </w:r>
    </w:p>
    <w:p w:rsidR="00000000" w:rsidRDefault="000073F0">
      <w:pPr>
        <w:ind w:firstLine="400"/>
        <w:jc w:val="both"/>
      </w:pPr>
      <w:r>
        <w:t>2) "Қазақстан Республикасы Министрлер Кабинетінің</w:t>
      </w:r>
      <w:r>
        <w:t xml:space="preserve"> 1992 жылғы 2 шiлдедегі № 565 қаулысына өзгерістер енгізу туралы" Қазақстан Республикасы Министрлер Кабинетінің 1993 жылғы 10 сәуірдегі № 188 қаулысы (Қазақстан Республикасының ПҮКЖ-ы, 1993 ж., № 8, 92-құжат); </w:t>
      </w:r>
    </w:p>
    <w:p w:rsidR="00000000" w:rsidRDefault="000073F0">
      <w:pPr>
        <w:ind w:firstLine="400"/>
        <w:jc w:val="both"/>
      </w:pPr>
      <w:r>
        <w:t xml:space="preserve">3) "Қазақстан Республикасы Үкіметінiң кейбір </w:t>
      </w:r>
      <w:r>
        <w:t xml:space="preserve">шешiмдерiне өзгерістер енгізу және күшi жойылған деп тану туралы" Қазақстан Республикасы Үкіметінiң 1997 жылғы 2 сәуірдегі № 465 </w:t>
      </w:r>
      <w:hyperlink r:id="rId9" w:history="1">
        <w:r>
          <w:rPr>
            <w:rStyle w:val="a3"/>
          </w:rPr>
          <w:t>қаулысымен</w:t>
        </w:r>
      </w:hyperlink>
      <w:r>
        <w:t xml:space="preserve"> бекітілген Қазақстан Республикасы Үкіметінiң кейбір</w:t>
      </w:r>
      <w:r>
        <w:t xml:space="preserve"> шешiмдерiне енгiзiлетiн өзгерістердiң 1-тармағы (Қазақстан Республикасының ПҮКЖ-ы, 1997 ж., № 14, 107-құжат). </w:t>
      </w:r>
    </w:p>
    <w:p w:rsidR="00000000" w:rsidRDefault="000073F0">
      <w:pPr>
        <w:spacing w:after="240"/>
        <w:ind w:firstLine="400"/>
        <w:jc w:val="both"/>
      </w:pPr>
      <w:r>
        <w:t>3. Осы қаулы 2005 жылғы 1 қаңтардан бастап күшiне енедi.</w:t>
      </w:r>
    </w:p>
    <w:p w:rsidR="00000000" w:rsidRDefault="000073F0">
      <w:pPr>
        <w:ind w:firstLine="400"/>
        <w:jc w:val="both"/>
      </w:pPr>
      <w:r>
        <w:t>Қазақстан</w:t>
      </w:r>
      <w:r>
        <w:t xml:space="preserve"> Республикасы </w:t>
      </w:r>
    </w:p>
    <w:p w:rsidR="00000000" w:rsidRDefault="000073F0">
      <w:pPr>
        <w:ind w:firstLine="400"/>
        <w:jc w:val="both"/>
      </w:pPr>
      <w:r>
        <w:t xml:space="preserve">Премьер-Министрінің 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22"/>
        <w:gridCol w:w="170"/>
        <w:gridCol w:w="169"/>
        <w:gridCol w:w="169"/>
        <w:gridCol w:w="169"/>
        <w:gridCol w:w="169"/>
        <w:gridCol w:w="169"/>
        <w:gridCol w:w="2818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0073F0">
            <w:pPr>
              <w:ind w:firstLine="400"/>
            </w:pPr>
            <w:r>
              <w:rPr>
                <w:rFonts w:ascii="Times New Roman" w:hAnsi="Times New Roman"/>
                <w:sz w:val="24"/>
                <w:szCs w:val="24"/>
              </w:rPr>
              <w:t xml:space="preserve">міндетін атқарушы </w:t>
            </w:r>
          </w:p>
        </w:tc>
        <w:tc>
          <w:tcPr>
            <w:tcW w:w="0" w:type="auto"/>
            <w:hideMark/>
          </w:tcPr>
          <w:p w:rsidR="00000000" w:rsidRDefault="000073F0">
            <w:pPr>
              <w:ind w:firstLine="400"/>
              <w:jc w:val="right"/>
            </w:pPr>
            <w:r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0" w:type="auto"/>
            <w:hideMark/>
          </w:tcPr>
          <w:p w:rsidR="00000000" w:rsidRDefault="000073F0">
            <w:pPr>
              <w:ind w:firstLine="400"/>
              <w:jc w:val="right"/>
            </w:pPr>
            <w:r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0" w:type="auto"/>
            <w:hideMark/>
          </w:tcPr>
          <w:p w:rsidR="00000000" w:rsidRDefault="000073F0">
            <w:pPr>
              <w:ind w:firstLine="400"/>
              <w:jc w:val="right"/>
            </w:pPr>
            <w:r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0" w:type="auto"/>
            <w:hideMark/>
          </w:tcPr>
          <w:p w:rsidR="00000000" w:rsidRDefault="000073F0">
            <w:pPr>
              <w:ind w:firstLine="400"/>
              <w:jc w:val="right"/>
            </w:pPr>
            <w:r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0" w:type="auto"/>
            <w:hideMark/>
          </w:tcPr>
          <w:p w:rsidR="00000000" w:rsidRDefault="000073F0">
            <w:pPr>
              <w:ind w:firstLine="400"/>
              <w:jc w:val="right"/>
            </w:pPr>
            <w:r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0" w:type="auto"/>
            <w:hideMark/>
          </w:tcPr>
          <w:p w:rsidR="00000000" w:rsidRDefault="000073F0">
            <w:pPr>
              <w:ind w:firstLine="400"/>
              <w:jc w:val="right"/>
            </w:pPr>
            <w:r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0" w:type="auto"/>
            <w:hideMark/>
          </w:tcPr>
          <w:p w:rsidR="00000000" w:rsidRDefault="000073F0">
            <w:pPr>
              <w:spacing w:after="240"/>
              <w:ind w:firstLine="400"/>
              <w:jc w:val="right"/>
            </w:pPr>
            <w:r>
              <w:rPr>
                <w:rFonts w:ascii="Times New Roman" w:hAnsi="Times New Roman"/>
                <w:sz w:val="24"/>
                <w:szCs w:val="24"/>
              </w:rPr>
              <w:t>А. Есімов</w:t>
            </w:r>
          </w:p>
        </w:tc>
      </w:tr>
    </w:tbl>
    <w:p w:rsidR="00000000" w:rsidRDefault="000073F0">
      <w:r>
        <w:rPr>
          <w:rFonts w:ascii="Times New Roman" w:hAnsi="Times New Roman"/>
          <w:sz w:val="24"/>
          <w:szCs w:val="24"/>
        </w:rPr>
        <w:t> 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073F0" w:rsidRDefault="000073F0" w:rsidP="000073F0">
      <w:r>
        <w:separator/>
      </w:r>
    </w:p>
  </w:endnote>
  <w:endnote w:type="continuationSeparator" w:id="0">
    <w:p w:rsidR="000073F0" w:rsidRDefault="000073F0" w:rsidP="000073F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imes New Roman(K)">
    <w:altName w:val="Times New Roman"/>
    <w:panose1 w:val="00000000000000000000"/>
    <w:charset w:val="00"/>
    <w:family w:val="roman"/>
    <w:notTrueType/>
    <w:pitch w:val="default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  <w:font w:name="Courier New(K)"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073F0" w:rsidRDefault="000073F0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073F0" w:rsidRDefault="000073F0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073F0" w:rsidRDefault="000073F0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073F0" w:rsidRDefault="000073F0" w:rsidP="000073F0">
      <w:r>
        <w:separator/>
      </w:r>
    </w:p>
  </w:footnote>
  <w:footnote w:type="continuationSeparator" w:id="0">
    <w:p w:rsidR="000073F0" w:rsidRDefault="000073F0" w:rsidP="000073F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073F0" w:rsidRDefault="000073F0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073F0" w:rsidRDefault="000073F0" w:rsidP="000073F0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Источник: Информационная система "ПАРАГРАФ"</w:t>
    </w:r>
  </w:p>
  <w:p w:rsidR="000073F0" w:rsidRPr="000073F0" w:rsidRDefault="000073F0" w:rsidP="000073F0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Документ: Қазақстан Республикасы дипломатиялық қызметінің қызметкерлеріне дипломатиялық дәрежесі және мемлекеттік құпияларды құрайтын мәліметтермен жұмыс істегені үшін төленетін ақшалай төлемдердің мөлшері туралы Қазақстан Республикасы Үкіметінің 2004 жылғы 27 желтоқсандағы № 1406 қаулысы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073F0" w:rsidRDefault="000073F0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073F0"/>
    <w:rsid w:val="000073F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0073F0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0073F0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0073F0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0073F0"/>
    <w:rPr>
      <w:rFonts w:ascii="Times New Roman(K)" w:eastAsiaTheme="minorEastAsia" w:hAnsi="Times New Roman(K)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0073F0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0073F0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0073F0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0073F0"/>
    <w:rPr>
      <w:rFonts w:ascii="Times New Roman(K)" w:eastAsiaTheme="minorEastAsia" w:hAnsi="Times New Roman(K)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51001272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51029703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51007636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289</Words>
  <Characters>1649</Characters>
  <Application>Microsoft Office Word</Application>
  <DocSecurity>0</DocSecurity>
  <Lines>13</Lines>
  <Paragraphs>3</Paragraphs>
  <ScaleCrop>false</ScaleCrop>
  <Company>SPecialiST RePack</Company>
  <LinksUpToDate>false</LinksUpToDate>
  <CharactersWithSpaces>1935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Қазақстан Республикасы дипломатиялық қызметінің қызметкерлеріне дипломатиялық дәрежесі және мемлекеттік құпияларды құрайтын мәліметтермен жұмыс істегені үшін төленетін ақшалай төлемдердің мөлшері туралы Қазақстан Республикасы Үкіметінің 2004 жылғы 27 желтоқсандағы № 1406 қаулысы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2024-02-19T16:31:00Z</dcterms:created>
  <dcterms:modified xsi:type="dcterms:W3CDTF">2024-02-19T16:31:00Z</dcterms:modified>
</cp:coreProperties>
</file>