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A43">
      <w:pPr>
        <w:ind w:firstLine="400"/>
        <w:jc w:val="both"/>
      </w:pPr>
      <w:bookmarkStart w:id="0" w:name="_GoBack"/>
      <w:bookmarkEnd w:id="0"/>
      <w:r>
        <w:rPr>
          <w:rStyle w:val="s0"/>
        </w:rPr>
        <w:t>Қайталама</w:t>
      </w:r>
      <w:r>
        <w:rPr>
          <w:rStyle w:val="s0"/>
        </w:rPr>
        <w:t xml:space="preserve"> қара және түстi металдар рыногы туралы Қазақстан Республикасы Үкіметінің 2000 жылғы 13 наурыздағы № 383 қаулысы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Жариялануы: Қазақстан Республикасының ПҮАЖ-ы, 2000 ж., № 15, 148-құжат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03.08.00 ж. № 1184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9A7A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20.03.01 ж. № 372 </w:t>
      </w:r>
      <w:hyperlink r:id="rId8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9A7A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22.12.03 ж. № 1294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A7A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23.06.04 ж. № 691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A7A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2004.24.12. № 1370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9A7A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2006.28.04. № 340 </w:t>
      </w:r>
      <w:hyperlink r:id="rId12" w:anchor="sub_id=103" w:history="1">
        <w:r>
          <w:rPr>
            <w:rStyle w:val="a3"/>
          </w:rPr>
          <w:t>қаулысымен</w:t>
        </w:r>
      </w:hyperlink>
    </w:p>
    <w:p w:rsidR="00000000" w:rsidRDefault="009A7A43">
      <w:pPr>
        <w:ind w:firstLine="400"/>
        <w:jc w:val="both"/>
      </w:pPr>
      <w: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2006.14.12. № 1203 </w:t>
      </w:r>
      <w:hyperlink r:id="rId13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A7A43">
      <w:pPr>
        <w:ind w:firstLine="400"/>
        <w:jc w:val="both"/>
      </w:pPr>
      <w: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 xml:space="preserve">2003 ж. 22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A7A43">
      <w:pPr>
        <w:ind w:firstLine="400"/>
        <w:jc w:val="both"/>
      </w:pPr>
      <w:r>
        <w:rPr>
          <w:rStyle w:val="s0"/>
        </w:rPr>
        <w:t xml:space="preserve">2004 ж. 23 маусымға дейін қолданылған </w:t>
      </w: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A7A43">
      <w:pPr>
        <w:ind w:firstLine="400"/>
        <w:jc w:val="both"/>
      </w:pPr>
      <w:r>
        <w:rPr>
          <w:rStyle w:val="s0"/>
        </w:rPr>
        <w:t xml:space="preserve">2004 ж. 24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9A7A43">
      <w:pPr>
        <w:ind w:firstLine="400"/>
        <w:jc w:val="both"/>
      </w:pPr>
      <w:r>
        <w:rPr>
          <w:rStyle w:val="s0"/>
        </w:rPr>
        <w:t xml:space="preserve">2006 ж. 28 сәуірге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p w:rsidR="00000000" w:rsidRDefault="009A7A4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A43" w:rsidRDefault="009A7A43" w:rsidP="009A7A43">
      <w:r>
        <w:separator/>
      </w:r>
    </w:p>
  </w:endnote>
  <w:endnote w:type="continuationSeparator" w:id="0">
    <w:p w:rsidR="009A7A43" w:rsidRDefault="009A7A43" w:rsidP="009A7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43" w:rsidRDefault="009A7A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43" w:rsidRDefault="009A7A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43" w:rsidRDefault="009A7A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A43" w:rsidRDefault="009A7A43" w:rsidP="009A7A43">
      <w:r>
        <w:separator/>
      </w:r>
    </w:p>
  </w:footnote>
  <w:footnote w:type="continuationSeparator" w:id="0">
    <w:p w:rsidR="009A7A43" w:rsidRDefault="009A7A43" w:rsidP="009A7A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43" w:rsidRDefault="009A7A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43" w:rsidRDefault="009A7A43" w:rsidP="009A7A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A43" w:rsidRPr="009A7A43" w:rsidRDefault="009A7A43" w:rsidP="009A7A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 Ж. 13 НАУРЫЗДАҒЫ № 383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43" w:rsidRDefault="009A7A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A43"/>
    <w:rsid w:val="009A7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7A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A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7A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A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7A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A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7A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A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201" TargetMode="External"/><Relationship Id="rId13" Type="http://schemas.openxmlformats.org/officeDocument/2006/relationships/hyperlink" Target="http://online.zakon.kz/Document/?doc_id=3008145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19269" TargetMode="External"/><Relationship Id="rId12" Type="http://schemas.openxmlformats.org/officeDocument/2006/relationships/hyperlink" Target="http://online.zakon.kz/Document/?doc_id=30054660" TargetMode="External"/><Relationship Id="rId17" Type="http://schemas.openxmlformats.org/officeDocument/2006/relationships/hyperlink" Target="http://online.zakon.kz/Document/?doc_id=3005467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21708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55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11708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4897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591" TargetMode="External"/><Relationship Id="rId14" Type="http://schemas.openxmlformats.org/officeDocument/2006/relationships/hyperlink" Target="http://online.zakon.kz/Document/?doc_id=5301708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1439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 Ж. 13 НАУРЫЗДАҒЫ № 383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2024-08-02T08:13:00Z</dcterms:created>
  <dcterms:modified xsi:type="dcterms:W3CDTF">2024-08-02T08:13:00Z</dcterms:modified>
</cp:coreProperties>
</file>