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ACA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Денсаулық сақтау министрлігі Мемлекеттік санитарлық-эпидемиологиялық қадағалау комитетiнiң "Ақтөбе обаға қарсы күрес станциясы" мен "Шымкент обаға қарсы күрес станциясы" мемлекеттік мекемелерiн қайта ұйымдастыру туралы Қазақстан Р</w:t>
      </w:r>
      <w:r>
        <w:t>еспубликасы Үкіметінің 2002 ж. 28 наурыздағы № 366 қаулысы</w:t>
      </w:r>
      <w:r>
        <w:br/>
      </w:r>
      <w:r>
        <w:br/>
      </w:r>
    </w:p>
    <w:p w:rsidR="00000000" w:rsidRDefault="004C1ACA">
      <w:pPr>
        <w:spacing w:after="240"/>
        <w:ind w:firstLine="400"/>
        <w:jc w:val="both"/>
      </w:pPr>
      <w:r>
        <w:t>Енгізілген өзгерістер:</w:t>
      </w:r>
    </w:p>
    <w:p w:rsidR="00000000" w:rsidRDefault="004C1ACA">
      <w:pPr>
        <w:ind w:firstLine="400"/>
        <w:jc w:val="both"/>
      </w:pPr>
      <w:r>
        <w:t>ҚР</w:t>
      </w:r>
      <w:r>
        <w:t xml:space="preserve"> Үкіметінің 24.06.04 ж. № 604 </w:t>
      </w:r>
      <w:hyperlink r:id="rId7" w:anchor="sub_id=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C1ACA">
      <w:pPr>
        <w:ind w:firstLine="400"/>
        <w:jc w:val="both"/>
      </w:pPr>
      <w:r>
        <w:t>ҚР</w:t>
      </w:r>
      <w:r>
        <w:t xml:space="preserve"> Үкіметінің 28.10.04 ж. № 1117 </w:t>
      </w:r>
      <w:hyperlink r:id="rId8" w:anchor="sub_id=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C1ACA">
      <w:pPr>
        <w:spacing w:after="240"/>
        <w:ind w:firstLine="400"/>
        <w:jc w:val="both"/>
      </w:pPr>
      <w:r>
        <w:t>ҚР</w:t>
      </w:r>
      <w:r>
        <w:t xml:space="preserve"> Үкіметінің 29.10.04 ж. № 1125 </w:t>
      </w:r>
      <w:hyperlink r:id="rId9" w:anchor="sub_id=30" w:history="1">
        <w:r>
          <w:rPr>
            <w:rStyle w:val="a3"/>
          </w:rPr>
          <w:t>қаулысымен</w:t>
        </w:r>
      </w:hyperlink>
      <w:r>
        <w:br/>
      </w:r>
      <w:r>
        <w:br/>
      </w:r>
      <w:r>
        <w:br/>
      </w:r>
      <w:r>
        <w:br/>
      </w:r>
    </w:p>
    <w:p w:rsidR="00000000" w:rsidRDefault="004C1ACA">
      <w:pPr>
        <w:spacing w:after="240"/>
        <w:ind w:firstLine="400"/>
        <w:jc w:val="both"/>
      </w:pPr>
      <w:r>
        <w:t>Бұрынғы редакциялар:</w:t>
      </w:r>
    </w:p>
    <w:p w:rsidR="00000000" w:rsidRDefault="004C1ACA">
      <w:pPr>
        <w:ind w:firstLine="400"/>
        <w:jc w:val="both"/>
      </w:pPr>
      <w:r>
        <w:t>2004 ж. 28 қ</w:t>
      </w:r>
      <w:r>
        <w:t xml:space="preserve">азанға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C1ACA">
      <w:pPr>
        <w:spacing w:after="240"/>
        <w:ind w:firstLine="400"/>
        <w:jc w:val="both"/>
      </w:pPr>
      <w:r>
        <w:t xml:space="preserve">2004 ж. 29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ACA" w:rsidRDefault="004C1ACA" w:rsidP="004C1ACA">
      <w:r>
        <w:separator/>
      </w:r>
    </w:p>
  </w:endnote>
  <w:endnote w:type="continuationSeparator" w:id="0">
    <w:p w:rsidR="004C1ACA" w:rsidRDefault="004C1ACA" w:rsidP="004C1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ACA" w:rsidRDefault="004C1A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ACA" w:rsidRDefault="004C1A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ACA" w:rsidRDefault="004C1A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ACA" w:rsidRDefault="004C1ACA" w:rsidP="004C1ACA">
      <w:r>
        <w:separator/>
      </w:r>
    </w:p>
  </w:footnote>
  <w:footnote w:type="continuationSeparator" w:id="0">
    <w:p w:rsidR="004C1ACA" w:rsidRDefault="004C1ACA" w:rsidP="004C1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ACA" w:rsidRDefault="004C1A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ACA" w:rsidRDefault="004C1ACA" w:rsidP="004C1A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C1ACA" w:rsidRPr="004C1ACA" w:rsidRDefault="004C1ACA" w:rsidP="004C1A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28.03.02 Ж. № 366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ACA" w:rsidRDefault="004C1A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ACA"/>
    <w:rsid w:val="004C1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C1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1A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C1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1AC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C1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1A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C1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1AC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301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301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2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890</Characters>
  <Application>Microsoft Office Word</Application>
  <DocSecurity>0</DocSecurity>
  <Lines>7</Lines>
  <Paragraphs>1</Paragraphs>
  <ScaleCrop>false</ScaleCrop>
  <Company>SPecialiST RePack</Company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28.03.02 Ж. № 366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2024-05-01T21:10:00Z</dcterms:created>
  <dcterms:modified xsi:type="dcterms:W3CDTF">2024-05-01T21:10:00Z</dcterms:modified>
</cp:coreProperties>
</file>