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11DD">
      <w:pPr>
        <w:ind w:firstLine="400"/>
        <w:jc w:val="both"/>
      </w:pPr>
      <w:bookmarkStart w:id="0" w:name="_GoBack"/>
      <w:bookmarkEnd w:id="0"/>
      <w:r>
        <w:rPr>
          <w:rStyle w:val="s0"/>
          <w:b/>
          <w:bCs/>
        </w:rPr>
        <w:t>«Ќосылѓан ќђн салыѓы «Салыќ жѕне бюджетке тљленетiн басќа да міндетті тљлемдер туралы» Ќазаќстан Республикасыныњ 2001 жылѓы 12 маусымдаѓы Кодексiнде (Салыќ кодексi), «Салыќ жѕне бюджетке тљленетін басќа да міндетті тљлемдер туралы» Ќазаќстан Республикасыны</w:t>
      </w:r>
      <w:r>
        <w:rPr>
          <w:rStyle w:val="s0"/>
          <w:b/>
          <w:bCs/>
        </w:rPr>
        <w:t>њ кодексін (Салыќ кодексі) ќолданысќа енгізу туралы» Ќазаќстан Республикасыныњ 2008 жылѓы 10 желтоќсандаѓы Зањында белгіленген тѕртiппен есепке алу ѕдiсiмен тљленетін импортталатын тауарлардыњ тiзбесiн жѕне оны ќалыптастыру ережесiн бекiту туралы» Ќазаќста</w:t>
      </w:r>
      <w:r>
        <w:rPr>
          <w:rStyle w:val="s0"/>
          <w:b/>
          <w:bCs/>
        </w:rPr>
        <w:t>н Республикасы Џкіметініњ 2003 жылѓы 19 наурыздаѓы № 269 Ќаулысы (2012.29.06. берілген љзгерістер мен толыќтырулармен) (кџші жойылды)</w:t>
      </w:r>
    </w:p>
    <w:p w:rsidR="00000000" w:rsidRDefault="00BE11DD">
      <w:pPr>
        <w:ind w:firstLine="400"/>
        <w:jc w:val="both"/>
      </w:pPr>
      <w:r>
        <w:rPr>
          <w:rStyle w:val="s0"/>
        </w:rPr>
        <w:t> </w:t>
      </w:r>
    </w:p>
    <w:p w:rsidR="00000000" w:rsidRDefault="00BE11DD">
      <w:pPr>
        <w:ind w:firstLine="400"/>
        <w:jc w:val="both"/>
      </w:pPr>
      <w:r>
        <w:rPr>
          <w:rStyle w:val="s0"/>
        </w:rPr>
        <w:t>Енгізілген өзгерістер:</w:t>
      </w:r>
    </w:p>
    <w:p w:rsidR="00000000" w:rsidRDefault="00BE11DD">
      <w:pPr>
        <w:ind w:firstLine="400"/>
        <w:jc w:val="both"/>
      </w:pPr>
      <w:r>
        <w:rPr>
          <w:rStyle w:val="s0"/>
        </w:rPr>
        <w:t> </w:t>
      </w:r>
    </w:p>
    <w:p w:rsidR="00000000" w:rsidRDefault="00BE11DD">
      <w:pPr>
        <w:ind w:firstLine="400"/>
        <w:jc w:val="both"/>
      </w:pPr>
      <w:r>
        <w:t>ҚР</w:t>
      </w:r>
      <w:r>
        <w:t xml:space="preserve"> Үкіметінің 18.07.03 ж. № 720 </w:t>
      </w:r>
      <w:hyperlink r:id="rId7" w:history="1">
        <w:r>
          <w:rPr>
            <w:rStyle w:val="a3"/>
          </w:rPr>
          <w:t>қаулысымен</w:t>
        </w:r>
      </w:hyperlink>
      <w:r>
        <w:t xml:space="preserve"> </w:t>
      </w:r>
    </w:p>
    <w:p w:rsidR="00000000" w:rsidRDefault="00BE11DD">
      <w:pPr>
        <w:ind w:firstLine="400"/>
        <w:jc w:val="both"/>
      </w:pPr>
      <w:r>
        <w:t>ҚР</w:t>
      </w:r>
      <w:r>
        <w:t xml:space="preserve"> Үкіметінің 12.02.04 ж. № 170 </w:t>
      </w:r>
      <w:hyperlink r:id="rId8" w:anchor="sub_id=400" w:history="1">
        <w:r>
          <w:rPr>
            <w:rStyle w:val="a3"/>
          </w:rPr>
          <w:t>қаулысымен</w:t>
        </w:r>
      </w:hyperlink>
      <w:r>
        <w:t xml:space="preserve"> </w:t>
      </w:r>
    </w:p>
    <w:p w:rsidR="00000000" w:rsidRDefault="00BE11DD">
      <w:pPr>
        <w:ind w:firstLine="400"/>
        <w:jc w:val="both"/>
      </w:pPr>
      <w:r>
        <w:t>ҚР</w:t>
      </w:r>
      <w:r>
        <w:t xml:space="preserve"> Үкіметінің 20.04.04 ж. № 437 </w:t>
      </w:r>
      <w:hyperlink r:id="rId9" w:history="1">
        <w:r>
          <w:rPr>
            <w:rStyle w:val="a3"/>
          </w:rPr>
          <w:t>қаулысымен</w:t>
        </w:r>
      </w:hyperlink>
      <w:r>
        <w:t xml:space="preserve"> </w:t>
      </w:r>
    </w:p>
    <w:p w:rsidR="00000000" w:rsidRDefault="00BE11DD">
      <w:pPr>
        <w:ind w:firstLine="403"/>
        <w:jc w:val="both"/>
      </w:pPr>
      <w:r>
        <w:t>ҚР</w:t>
      </w:r>
      <w:r>
        <w:t xml:space="preserve"> Үкіме</w:t>
      </w:r>
      <w:r>
        <w:t xml:space="preserve">тінің 20.12.04 ж. № 1334 </w:t>
      </w:r>
      <w:hyperlink r:id="rId10" w:history="1">
        <w:r>
          <w:rPr>
            <w:rStyle w:val="a3"/>
          </w:rPr>
          <w:t>қаулысымен</w:t>
        </w:r>
      </w:hyperlink>
    </w:p>
    <w:p w:rsidR="00000000" w:rsidRDefault="00BE11DD">
      <w:pPr>
        <w:ind w:firstLine="403"/>
        <w:jc w:val="both"/>
      </w:pPr>
      <w:r>
        <w:rPr>
          <w:rStyle w:val="s0"/>
        </w:rPr>
        <w:t>ҚР</w:t>
      </w:r>
      <w:r>
        <w:rPr>
          <w:rStyle w:val="s0"/>
        </w:rPr>
        <w:t xml:space="preserve"> Үкіметінің 2005.22.02 № 162 </w:t>
      </w:r>
      <w:hyperlink r:id="rId11" w:history="1">
        <w:r>
          <w:rPr>
            <w:rStyle w:val="a3"/>
          </w:rPr>
          <w:t>қаулысымен</w:t>
        </w:r>
      </w:hyperlink>
      <w:r>
        <w:rPr>
          <w:rStyle w:val="s0"/>
        </w:rPr>
        <w:t xml:space="preserve"> </w:t>
      </w:r>
    </w:p>
    <w:p w:rsidR="00000000" w:rsidRDefault="00BE11DD">
      <w:pPr>
        <w:ind w:firstLine="403"/>
        <w:jc w:val="both"/>
      </w:pPr>
      <w:r>
        <w:rPr>
          <w:rStyle w:val="s0"/>
        </w:rPr>
        <w:t>ҚР</w:t>
      </w:r>
      <w:r>
        <w:rPr>
          <w:rStyle w:val="s0"/>
        </w:rPr>
        <w:t xml:space="preserve"> Үкіметінің 2005.18.03 № 193 </w:t>
      </w:r>
      <w:hyperlink r:id="rId12" w:history="1">
        <w:r>
          <w:rPr>
            <w:rStyle w:val="a3"/>
          </w:rPr>
          <w:t>қаулысымен</w:t>
        </w:r>
      </w:hyperlink>
      <w:r>
        <w:rPr>
          <w:rStyle w:val="s0"/>
        </w:rPr>
        <w:t xml:space="preserve"> </w:t>
      </w:r>
    </w:p>
    <w:p w:rsidR="00000000" w:rsidRDefault="00BE11DD">
      <w:pPr>
        <w:ind w:firstLine="403"/>
        <w:jc w:val="both"/>
      </w:pPr>
      <w:r>
        <w:rPr>
          <w:rStyle w:val="s0"/>
        </w:rPr>
        <w:t>ҚР</w:t>
      </w:r>
      <w:r>
        <w:rPr>
          <w:rStyle w:val="s0"/>
        </w:rPr>
        <w:t xml:space="preserve"> Үкіметінің 2005.26.12. № 1287 </w:t>
      </w:r>
      <w:hyperlink r:id="rId13" w:history="1">
        <w:r>
          <w:rPr>
            <w:rStyle w:val="a3"/>
          </w:rPr>
          <w:t>қаулысымен</w:t>
        </w:r>
      </w:hyperlink>
      <w:r>
        <w:rPr>
          <w:rStyle w:val="s0"/>
        </w:rPr>
        <w:t xml:space="preserve"> </w:t>
      </w:r>
    </w:p>
    <w:p w:rsidR="00000000" w:rsidRDefault="00BE11DD">
      <w:pPr>
        <w:ind w:firstLine="403"/>
        <w:jc w:val="both"/>
      </w:pPr>
      <w:r>
        <w:rPr>
          <w:rStyle w:val="s0"/>
        </w:rPr>
        <w:t>ҚР</w:t>
      </w:r>
      <w:r>
        <w:rPr>
          <w:rStyle w:val="s0"/>
        </w:rPr>
        <w:t xml:space="preserve"> Үкіметінің 2006.10.04. № 284 </w:t>
      </w:r>
      <w:hyperlink r:id="rId14" w:history="1">
        <w:r>
          <w:rPr>
            <w:rStyle w:val="a3"/>
          </w:rPr>
          <w:t>қаулысымен</w:t>
        </w:r>
      </w:hyperlink>
      <w:r>
        <w:rPr>
          <w:rStyle w:val="s0"/>
        </w:rPr>
        <w:t xml:space="preserve"> </w:t>
      </w:r>
    </w:p>
    <w:p w:rsidR="00000000" w:rsidRDefault="00BE11DD">
      <w:pPr>
        <w:ind w:firstLine="403"/>
        <w:jc w:val="both"/>
      </w:pPr>
      <w:r>
        <w:rPr>
          <w:rStyle w:val="s0"/>
        </w:rPr>
        <w:t>ҚР</w:t>
      </w:r>
      <w:r>
        <w:rPr>
          <w:rStyle w:val="s0"/>
        </w:rPr>
        <w:t xml:space="preserve"> Үкіметінің 2007.04.07. № 571 </w:t>
      </w:r>
      <w:hyperlink r:id="rId15" w:history="1">
        <w:r>
          <w:rPr>
            <w:rStyle w:val="a3"/>
          </w:rPr>
          <w:t>қаулысымен</w:t>
        </w:r>
        <w:r>
          <w:rPr>
            <w:rStyle w:val="a3"/>
          </w:rPr>
          <w:t xml:space="preserve"> </w:t>
        </w:r>
      </w:hyperlink>
    </w:p>
    <w:p w:rsidR="00000000" w:rsidRDefault="00BE11DD">
      <w:pPr>
        <w:ind w:firstLine="403"/>
        <w:jc w:val="both"/>
      </w:pPr>
      <w:r>
        <w:rPr>
          <w:rStyle w:val="s0"/>
        </w:rPr>
        <w:t>ҚР</w:t>
      </w:r>
      <w:r>
        <w:rPr>
          <w:rStyle w:val="s0"/>
        </w:rPr>
        <w:t xml:space="preserve"> Үкіметінің 2007.12.07. № 595 </w:t>
      </w:r>
      <w:hyperlink r:id="rId16" w:history="1">
        <w:r>
          <w:rPr>
            <w:rStyle w:val="a3"/>
          </w:rPr>
          <w:t>қаулысымен</w:t>
        </w:r>
        <w:r>
          <w:rPr>
            <w:rStyle w:val="a3"/>
          </w:rPr>
          <w:t xml:space="preserve"> </w:t>
        </w:r>
      </w:hyperlink>
    </w:p>
    <w:p w:rsidR="00000000" w:rsidRDefault="00BE11DD">
      <w:pPr>
        <w:ind w:firstLine="403"/>
        <w:jc w:val="both"/>
      </w:pPr>
      <w:r>
        <w:rPr>
          <w:rStyle w:val="s0"/>
        </w:rPr>
        <w:t>ҚР</w:t>
      </w:r>
      <w:r>
        <w:rPr>
          <w:rStyle w:val="s0"/>
        </w:rPr>
        <w:t xml:space="preserve"> Үкіметінің </w:t>
      </w:r>
      <w:r>
        <w:rPr>
          <w:rStyle w:val="s0"/>
        </w:rPr>
        <w:t xml:space="preserve">2008.05.03. № 221 </w:t>
      </w:r>
      <w:hyperlink r:id="rId17" w:history="1">
        <w:r>
          <w:rPr>
            <w:rStyle w:val="a3"/>
          </w:rPr>
          <w:t>қаулысымен</w:t>
        </w:r>
        <w:r>
          <w:rPr>
            <w:rStyle w:val="a3"/>
          </w:rPr>
          <w:t xml:space="preserve"> </w:t>
        </w:r>
      </w:hyperlink>
    </w:p>
    <w:p w:rsidR="00000000" w:rsidRDefault="00BE11DD">
      <w:pPr>
        <w:ind w:firstLine="403"/>
        <w:jc w:val="both"/>
      </w:pPr>
      <w:r>
        <w:rPr>
          <w:rStyle w:val="s0"/>
        </w:rPr>
        <w:t>ҚР</w:t>
      </w:r>
      <w:r>
        <w:rPr>
          <w:rStyle w:val="s0"/>
        </w:rPr>
        <w:t xml:space="preserve"> Үкіметінің 2008.24.09. № 882 </w:t>
      </w:r>
      <w:hyperlink r:id="rId18" w:history="1">
        <w:r>
          <w:rPr>
            <w:rStyle w:val="a3"/>
          </w:rPr>
          <w:t>қаулысымен</w:t>
        </w:r>
        <w:r>
          <w:rPr>
            <w:rStyle w:val="a3"/>
          </w:rPr>
          <w:t xml:space="preserve"> </w:t>
        </w:r>
      </w:hyperlink>
    </w:p>
    <w:p w:rsidR="00000000" w:rsidRDefault="00BE11DD">
      <w:pPr>
        <w:ind w:firstLine="400"/>
        <w:jc w:val="both"/>
      </w:pPr>
      <w:r>
        <w:rPr>
          <w:rStyle w:val="s0"/>
        </w:rPr>
        <w:t>ҚР</w:t>
      </w:r>
      <w:r>
        <w:rPr>
          <w:rStyle w:val="s0"/>
        </w:rPr>
        <w:t xml:space="preserve"> Үкіметінің 2008.31.12  № 1313 </w:t>
      </w:r>
      <w:hyperlink r:id="rId19" w:history="1">
        <w:r>
          <w:rPr>
            <w:rStyle w:val="a3"/>
          </w:rPr>
          <w:t>Қаулысымен</w:t>
        </w:r>
      </w:hyperlink>
    </w:p>
    <w:p w:rsidR="00000000" w:rsidRDefault="00BE11DD">
      <w:pPr>
        <w:ind w:firstLine="400"/>
        <w:jc w:val="both"/>
      </w:pPr>
      <w:r>
        <w:rPr>
          <w:rStyle w:val="s0"/>
        </w:rPr>
        <w:t>ҚР</w:t>
      </w:r>
      <w:r>
        <w:rPr>
          <w:rStyle w:val="s0"/>
        </w:rPr>
        <w:t xml:space="preserve"> Үкіметінің 2010.14.06. № 582 </w:t>
      </w:r>
      <w:hyperlink r:id="rId20" w:history="1">
        <w:r>
          <w:rPr>
            <w:rStyle w:val="a3"/>
          </w:rPr>
          <w:t>Қаулысымен</w:t>
        </w:r>
      </w:hyperlink>
    </w:p>
    <w:p w:rsidR="00000000" w:rsidRDefault="00BE11DD">
      <w:pPr>
        <w:ind w:firstLine="400"/>
        <w:jc w:val="both"/>
      </w:pPr>
      <w:r>
        <w:rPr>
          <w:rStyle w:val="s0"/>
        </w:rPr>
        <w:t>ҚР</w:t>
      </w:r>
      <w:r>
        <w:rPr>
          <w:rStyle w:val="s0"/>
        </w:rPr>
        <w:t xml:space="preserve"> Үкіметінің 2010.19.08. № 825 </w:t>
      </w:r>
      <w:hyperlink r:id="rId21" w:history="1">
        <w:r>
          <w:rPr>
            <w:rStyle w:val="a3"/>
          </w:rPr>
          <w:t>қаулысымен</w:t>
        </w:r>
      </w:hyperlink>
      <w:r>
        <w:rPr>
          <w:rStyle w:val="s0"/>
        </w:rPr>
        <w:t xml:space="preserve"> </w:t>
      </w:r>
    </w:p>
    <w:p w:rsidR="00000000" w:rsidRDefault="00BE11DD">
      <w:pPr>
        <w:ind w:firstLine="400"/>
        <w:jc w:val="both"/>
      </w:pPr>
      <w:r>
        <w:rPr>
          <w:rStyle w:val="s0"/>
        </w:rPr>
        <w:t>ҚР</w:t>
      </w:r>
      <w:r>
        <w:rPr>
          <w:rStyle w:val="s0"/>
        </w:rPr>
        <w:t xml:space="preserve"> Үкіметінің 2011.02.03. № 211 </w:t>
      </w:r>
      <w:hyperlink r:id="rId22" w:history="1">
        <w:r>
          <w:rPr>
            <w:rStyle w:val="a3"/>
          </w:rPr>
          <w:t>Қаулысымен</w:t>
        </w:r>
      </w:hyperlink>
    </w:p>
    <w:p w:rsidR="00000000" w:rsidRDefault="00BE11DD">
      <w:pPr>
        <w:ind w:firstLine="400"/>
        <w:jc w:val="both"/>
      </w:pPr>
      <w:r>
        <w:rPr>
          <w:rStyle w:val="s0"/>
        </w:rPr>
        <w:t>ҚР</w:t>
      </w:r>
      <w:r>
        <w:rPr>
          <w:rStyle w:val="s0"/>
        </w:rPr>
        <w:t xml:space="preserve"> Үкіметінің 2012.04.05. № 572 </w:t>
      </w:r>
      <w:hyperlink r:id="rId23" w:history="1">
        <w:r>
          <w:rPr>
            <w:rStyle w:val="a3"/>
          </w:rPr>
          <w:t>Қаулысымен</w:t>
        </w:r>
      </w:hyperlink>
      <w:r>
        <w:rPr>
          <w:rStyle w:val="s0"/>
        </w:rPr>
        <w:t xml:space="preserve"> (қолданысқа енетін </w:t>
      </w:r>
      <w:hyperlink r:id="rId24" w:anchor="sub_id=200" w:history="1">
        <w:r>
          <w:rPr>
            <w:rStyle w:val="a3"/>
          </w:rPr>
          <w:t>мерзімін</w:t>
        </w:r>
      </w:hyperlink>
      <w:r>
        <w:rPr>
          <w:rStyle w:val="s0"/>
        </w:rPr>
        <w:t xml:space="preserve"> қара)</w:t>
      </w:r>
    </w:p>
    <w:p w:rsidR="00000000" w:rsidRDefault="00BE11DD">
      <w:pPr>
        <w:ind w:firstLine="400"/>
        <w:jc w:val="both"/>
      </w:pPr>
      <w:r>
        <w:rPr>
          <w:rStyle w:val="s0"/>
        </w:rPr>
        <w:t>ҚР</w:t>
      </w:r>
      <w:r>
        <w:rPr>
          <w:rStyle w:val="s0"/>
        </w:rPr>
        <w:t xml:space="preserve"> Үкіметінің 2012.29.06. № 885 </w:t>
      </w:r>
      <w:hyperlink r:id="rId25" w:history="1">
        <w:r>
          <w:rPr>
            <w:rStyle w:val="a3"/>
          </w:rPr>
          <w:t>Қаулысы</w:t>
        </w:r>
        <w:r>
          <w:rPr>
            <w:rStyle w:val="a3"/>
          </w:rPr>
          <w:t>мен</w:t>
        </w:r>
      </w:hyperlink>
      <w:r>
        <w:rPr>
          <w:rStyle w:val="s0"/>
        </w:rPr>
        <w:t xml:space="preserve"> (2012 жылғы 1 шілдеден бастап қолданысқа енгізілді)</w:t>
      </w:r>
    </w:p>
    <w:p w:rsidR="00000000" w:rsidRDefault="00BE11DD">
      <w:pPr>
        <w:ind w:firstLine="400"/>
        <w:jc w:val="both"/>
      </w:pPr>
      <w:r>
        <w:rPr>
          <w:rStyle w:val="s0"/>
        </w:rPr>
        <w:t> </w:t>
      </w:r>
    </w:p>
    <w:p w:rsidR="00000000" w:rsidRDefault="00BE11DD">
      <w:pPr>
        <w:ind w:firstLine="400"/>
        <w:jc w:val="both"/>
      </w:pPr>
      <w:r>
        <w:rPr>
          <w:rStyle w:val="s0"/>
        </w:rPr>
        <w:t>Бұрынғы редакциялар:</w:t>
      </w:r>
    </w:p>
    <w:p w:rsidR="00000000" w:rsidRDefault="00BE11DD">
      <w:pPr>
        <w:ind w:firstLine="400"/>
        <w:jc w:val="both"/>
      </w:pPr>
      <w:r>
        <w:rPr>
          <w:rStyle w:val="s0"/>
        </w:rPr>
        <w:t xml:space="preserve">12.02.04 ж. дейін қолданылған </w:t>
      </w:r>
      <w:hyperlink r:id="rId26" w:history="1">
        <w:r>
          <w:rPr>
            <w:rStyle w:val="a3"/>
          </w:rPr>
          <w:t>редакция</w:t>
        </w:r>
      </w:hyperlink>
    </w:p>
    <w:p w:rsidR="00000000" w:rsidRDefault="00BE11DD">
      <w:pPr>
        <w:ind w:firstLine="400"/>
        <w:jc w:val="both"/>
      </w:pPr>
      <w:r>
        <w:rPr>
          <w:rStyle w:val="s0"/>
        </w:rPr>
        <w:t xml:space="preserve">2005.18.03. дейін қолданылған </w:t>
      </w:r>
      <w:hyperlink r:id="rId27" w:history="1">
        <w:r>
          <w:rPr>
            <w:rStyle w:val="a3"/>
          </w:rPr>
          <w:t>редакция</w:t>
        </w:r>
      </w:hyperlink>
    </w:p>
    <w:p w:rsidR="00000000" w:rsidRDefault="00BE11DD">
      <w:pPr>
        <w:ind w:firstLine="400"/>
        <w:jc w:val="both"/>
      </w:pPr>
      <w:r>
        <w:rPr>
          <w:rStyle w:val="s0"/>
        </w:rPr>
        <w:t xml:space="preserve">2005.26.12. дейін қолданылған </w:t>
      </w:r>
      <w:hyperlink r:id="rId28" w:history="1">
        <w:r>
          <w:rPr>
            <w:rStyle w:val="a3"/>
          </w:rPr>
          <w:t>редакция</w:t>
        </w:r>
      </w:hyperlink>
    </w:p>
    <w:p w:rsidR="00000000" w:rsidRDefault="00BE11DD">
      <w:pPr>
        <w:ind w:firstLine="400"/>
        <w:jc w:val="both"/>
      </w:pPr>
      <w:r>
        <w:rPr>
          <w:rStyle w:val="s0"/>
        </w:rPr>
        <w:t xml:space="preserve">2007 ж. 4 шілдеге дейін қолданылған </w:t>
      </w:r>
      <w:hyperlink r:id="rId29" w:history="1">
        <w:r>
          <w:rPr>
            <w:rStyle w:val="a3"/>
          </w:rPr>
          <w:t>редакция</w:t>
        </w:r>
      </w:hyperlink>
    </w:p>
    <w:p w:rsidR="00000000" w:rsidRDefault="00BE11DD">
      <w:pPr>
        <w:ind w:firstLine="400"/>
        <w:jc w:val="both"/>
      </w:pPr>
      <w:r>
        <w:rPr>
          <w:rStyle w:val="s0"/>
        </w:rPr>
        <w:t xml:space="preserve">2007 ж. 12 шілдеге дейін қолданылған </w:t>
      </w:r>
      <w:hyperlink r:id="rId30" w:history="1">
        <w:r>
          <w:rPr>
            <w:rStyle w:val="a3"/>
          </w:rPr>
          <w:t>редакция</w:t>
        </w:r>
      </w:hyperlink>
    </w:p>
    <w:p w:rsidR="00000000" w:rsidRDefault="00BE11DD">
      <w:pPr>
        <w:ind w:firstLine="400"/>
        <w:jc w:val="both"/>
      </w:pPr>
      <w:r>
        <w:rPr>
          <w:rStyle w:val="s0"/>
        </w:rPr>
        <w:t xml:space="preserve">2008 ж. 5 наурызға дейін қолданылған </w:t>
      </w:r>
      <w:hyperlink r:id="rId31" w:history="1">
        <w:r>
          <w:rPr>
            <w:rStyle w:val="a3"/>
          </w:rPr>
          <w:t>редакция</w:t>
        </w:r>
      </w:hyperlink>
    </w:p>
    <w:p w:rsidR="00000000" w:rsidRDefault="00BE11DD">
      <w:pPr>
        <w:ind w:firstLine="400"/>
        <w:jc w:val="both"/>
      </w:pPr>
      <w:r>
        <w:rPr>
          <w:rStyle w:val="s0"/>
        </w:rPr>
        <w:t>2008 ж. 24 қыркүйекке дейін қолдан</w:t>
      </w:r>
      <w:r>
        <w:rPr>
          <w:rStyle w:val="s0"/>
        </w:rPr>
        <w:t xml:space="preserve">ылған </w:t>
      </w:r>
      <w:hyperlink r:id="rId32" w:history="1">
        <w:r>
          <w:rPr>
            <w:rStyle w:val="a3"/>
          </w:rPr>
          <w:t>редакция</w:t>
        </w:r>
      </w:hyperlink>
    </w:p>
    <w:p w:rsidR="00000000" w:rsidRDefault="00BE11DD">
      <w:pPr>
        <w:ind w:firstLine="400"/>
        <w:jc w:val="both"/>
      </w:pPr>
      <w:r>
        <w:rPr>
          <w:rStyle w:val="s0"/>
        </w:rPr>
        <w:t xml:space="preserve">2008 ж. 31 желтоқсанға дейін қолданылған </w:t>
      </w:r>
      <w:hyperlink r:id="rId33" w:history="1">
        <w:r>
          <w:rPr>
            <w:rStyle w:val="a3"/>
          </w:rPr>
          <w:t>редакция</w:t>
        </w:r>
      </w:hyperlink>
      <w:r>
        <w:t> </w:t>
      </w:r>
    </w:p>
    <w:p w:rsidR="00000000" w:rsidRDefault="00BE11DD">
      <w:pPr>
        <w:ind w:firstLine="400"/>
        <w:jc w:val="both"/>
      </w:pPr>
      <w:r>
        <w:t xml:space="preserve">2010 ж. 14 маусымға дейін қолданылған </w:t>
      </w:r>
      <w:hyperlink r:id="rId34" w:history="1">
        <w:r>
          <w:rPr>
            <w:rStyle w:val="a3"/>
          </w:rPr>
          <w:t>редакция</w:t>
        </w:r>
      </w:hyperlink>
    </w:p>
    <w:p w:rsidR="00000000" w:rsidRDefault="00BE11DD">
      <w:pPr>
        <w:ind w:firstLine="400"/>
        <w:jc w:val="both"/>
      </w:pPr>
      <w:r>
        <w:t xml:space="preserve">2010 ж. 19 тамызға дейін қолданылған </w:t>
      </w:r>
      <w:hyperlink r:id="rId35" w:history="1">
        <w:r>
          <w:rPr>
            <w:rStyle w:val="a3"/>
          </w:rPr>
          <w:t>редакция</w:t>
        </w:r>
      </w:hyperlink>
    </w:p>
    <w:p w:rsidR="00000000" w:rsidRDefault="00BE11DD">
      <w:pPr>
        <w:ind w:firstLine="400"/>
        <w:jc w:val="both"/>
      </w:pPr>
      <w:r>
        <w:t xml:space="preserve">2011 ж. 2 наурызға дейін қолданылған </w:t>
      </w:r>
      <w:hyperlink r:id="rId36" w:history="1">
        <w:r>
          <w:rPr>
            <w:rStyle w:val="a3"/>
          </w:rPr>
          <w:t>редакция</w:t>
        </w:r>
      </w:hyperlink>
    </w:p>
    <w:p w:rsidR="00000000" w:rsidRDefault="00BE11DD">
      <w:pPr>
        <w:ind w:firstLine="400"/>
        <w:jc w:val="both"/>
      </w:pPr>
      <w:r>
        <w:t xml:space="preserve">2012 ж. 4 мамырға дейін қолданылған </w:t>
      </w:r>
      <w:hyperlink r:id="rId37" w:history="1">
        <w:r>
          <w:rPr>
            <w:rStyle w:val="a3"/>
          </w:rPr>
          <w:t>редакция</w:t>
        </w:r>
      </w:hyperlink>
    </w:p>
    <w:p w:rsidR="00000000" w:rsidRDefault="00BE11DD">
      <w:pPr>
        <w:ind w:firstLine="400"/>
        <w:jc w:val="both"/>
      </w:pPr>
      <w:r>
        <w:t xml:space="preserve">2012 ж. 29 маусымға дейін қолданылған </w:t>
      </w:r>
      <w:hyperlink r:id="rId38" w:history="1">
        <w:r>
          <w:rPr>
            <w:rStyle w:val="a3"/>
          </w:rPr>
          <w:t>ред</w:t>
        </w:r>
        <w:r>
          <w:rPr>
            <w:rStyle w:val="a3"/>
          </w:rPr>
          <w:t>акция</w:t>
        </w:r>
      </w:hyperlink>
    </w:p>
    <w:p w:rsidR="00000000" w:rsidRDefault="00BE11DD">
      <w:pPr>
        <w:ind w:firstLine="400"/>
        <w:jc w:val="both"/>
      </w:pPr>
      <w:r>
        <w:t> </w:t>
      </w:r>
    </w:p>
    <w:p w:rsidR="00000000" w:rsidRDefault="00BE11DD">
      <w:pPr>
        <w:ind w:firstLine="400"/>
        <w:jc w:val="both"/>
      </w:pPr>
      <w:r>
        <w:t> </w:t>
      </w:r>
    </w:p>
    <w:sectPr w:rsidR="00000000">
      <w:headerReference w:type="even" r:id="rId39"/>
      <w:headerReference w:type="default" r:id="rId40"/>
      <w:footerReference w:type="even" r:id="rId41"/>
      <w:footerReference w:type="default" r:id="rId42"/>
      <w:headerReference w:type="first" r:id="rId43"/>
      <w:footerReference w:type="first" r:id="rId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11DD" w:rsidRDefault="00BE11DD" w:rsidP="00BE11DD">
      <w:r>
        <w:separator/>
      </w:r>
    </w:p>
  </w:endnote>
  <w:endnote w:type="continuationSeparator" w:id="0">
    <w:p w:rsidR="00BE11DD" w:rsidRDefault="00BE11DD" w:rsidP="00BE11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1DD" w:rsidRDefault="00BE11D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1DD" w:rsidRDefault="00BE11D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1DD" w:rsidRDefault="00BE11D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11DD" w:rsidRDefault="00BE11DD" w:rsidP="00BE11DD">
      <w:r>
        <w:separator/>
      </w:r>
    </w:p>
  </w:footnote>
  <w:footnote w:type="continuationSeparator" w:id="0">
    <w:p w:rsidR="00BE11DD" w:rsidRDefault="00BE11DD" w:rsidP="00BE11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1DD" w:rsidRDefault="00BE11D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1DD" w:rsidRDefault="00BE11DD" w:rsidP="00BE11D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E11DD" w:rsidRPr="00BE11DD" w:rsidRDefault="00BE11DD" w:rsidP="00BE11DD">
    <w:pPr>
      <w:pStyle w:val="a5"/>
      <w:spacing w:after="100"/>
      <w:jc w:val="right"/>
      <w:rPr>
        <w:rFonts w:ascii="Arial" w:hAnsi="Arial" w:cs="Arial"/>
        <w:color w:val="808080"/>
        <w:sz w:val="20"/>
      </w:rPr>
    </w:pPr>
    <w:r>
      <w:rPr>
        <w:rFonts w:ascii="Arial" w:hAnsi="Arial" w:cs="Arial"/>
        <w:color w:val="808080"/>
        <w:sz w:val="20"/>
      </w:rPr>
      <w:t>Документ: АНЫҚТАМА ҚР ҮКІМЕТІНІҢ 2003 Ж. 19 НАУРЫЗДАҒЫ № 269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1DD" w:rsidRDefault="00BE11D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E11DD"/>
    <w:rsid w:val="00BE11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ind w:firstLine="40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E11DD"/>
    <w:pPr>
      <w:tabs>
        <w:tab w:val="center" w:pos="4677"/>
        <w:tab w:val="right" w:pos="9355"/>
      </w:tabs>
    </w:pPr>
  </w:style>
  <w:style w:type="character" w:customStyle="1" w:styleId="a6">
    <w:name w:val="Верхний колонтитул Знак"/>
    <w:basedOn w:val="a0"/>
    <w:link w:val="a5"/>
    <w:uiPriority w:val="99"/>
    <w:rsid w:val="00BE11DD"/>
    <w:rPr>
      <w:rFonts w:eastAsiaTheme="minorEastAsia"/>
      <w:color w:val="000000"/>
      <w:sz w:val="24"/>
      <w:szCs w:val="24"/>
    </w:rPr>
  </w:style>
  <w:style w:type="paragraph" w:styleId="a7">
    <w:name w:val="footer"/>
    <w:basedOn w:val="a"/>
    <w:link w:val="a8"/>
    <w:uiPriority w:val="99"/>
    <w:unhideWhenUsed/>
    <w:rsid w:val="00BE11DD"/>
    <w:pPr>
      <w:tabs>
        <w:tab w:val="center" w:pos="4677"/>
        <w:tab w:val="right" w:pos="9355"/>
      </w:tabs>
    </w:pPr>
  </w:style>
  <w:style w:type="character" w:customStyle="1" w:styleId="a8">
    <w:name w:val="Нижний колонтитул Знак"/>
    <w:basedOn w:val="a0"/>
    <w:link w:val="a7"/>
    <w:uiPriority w:val="99"/>
    <w:rsid w:val="00BE11D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ind w:firstLine="40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E11DD"/>
    <w:pPr>
      <w:tabs>
        <w:tab w:val="center" w:pos="4677"/>
        <w:tab w:val="right" w:pos="9355"/>
      </w:tabs>
    </w:pPr>
  </w:style>
  <w:style w:type="character" w:customStyle="1" w:styleId="a6">
    <w:name w:val="Верхний колонтитул Знак"/>
    <w:basedOn w:val="a0"/>
    <w:link w:val="a5"/>
    <w:uiPriority w:val="99"/>
    <w:rsid w:val="00BE11DD"/>
    <w:rPr>
      <w:rFonts w:eastAsiaTheme="minorEastAsia"/>
      <w:color w:val="000000"/>
      <w:sz w:val="24"/>
      <w:szCs w:val="24"/>
    </w:rPr>
  </w:style>
  <w:style w:type="paragraph" w:styleId="a7">
    <w:name w:val="footer"/>
    <w:basedOn w:val="a"/>
    <w:link w:val="a8"/>
    <w:uiPriority w:val="99"/>
    <w:unhideWhenUsed/>
    <w:rsid w:val="00BE11DD"/>
    <w:pPr>
      <w:tabs>
        <w:tab w:val="center" w:pos="4677"/>
        <w:tab w:val="right" w:pos="9355"/>
      </w:tabs>
    </w:pPr>
  </w:style>
  <w:style w:type="character" w:customStyle="1" w:styleId="a8">
    <w:name w:val="Нижний колонтитул Знак"/>
    <w:basedOn w:val="a0"/>
    <w:link w:val="a7"/>
    <w:uiPriority w:val="99"/>
    <w:rsid w:val="00BE11D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6434" TargetMode="External"/><Relationship Id="rId13" Type="http://schemas.openxmlformats.org/officeDocument/2006/relationships/hyperlink" Target="http://online.zakon.kz/Document/?doc_id=30038926" TargetMode="External"/><Relationship Id="rId18" Type="http://schemas.openxmlformats.org/officeDocument/2006/relationships/hyperlink" Target="http://online.zakon.kz/Document/?doc_id=30207213" TargetMode="External"/><Relationship Id="rId26" Type="http://schemas.openxmlformats.org/officeDocument/2006/relationships/hyperlink" Target="http://online.zakon.kz/Document/?doc_id=53038283" TargetMode="External"/><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0811730" TargetMode="External"/><Relationship Id="rId34" Type="http://schemas.openxmlformats.org/officeDocument/2006/relationships/hyperlink" Target="http://online.zakon.kz/Document/?doc_id=30770234" TargetMode="External"/><Relationship Id="rId42" Type="http://schemas.openxmlformats.org/officeDocument/2006/relationships/footer" Target="footer2.xml"/><Relationship Id="rId7" Type="http://schemas.openxmlformats.org/officeDocument/2006/relationships/hyperlink" Target="http://online.zakon.kz/Document/?doc_id=51042177" TargetMode="External"/><Relationship Id="rId12" Type="http://schemas.openxmlformats.org/officeDocument/2006/relationships/hyperlink" Target="http://online.zakon.kz/Document/?doc_id=30006990" TargetMode="External"/><Relationship Id="rId17" Type="http://schemas.openxmlformats.org/officeDocument/2006/relationships/hyperlink" Target="http://online.zakon.kz/Document/?doc_id=30171704" TargetMode="External"/><Relationship Id="rId25" Type="http://schemas.openxmlformats.org/officeDocument/2006/relationships/hyperlink" Target="http://online.zakon.kz/Document/?doc_id=31223352" TargetMode="External"/><Relationship Id="rId33" Type="http://schemas.openxmlformats.org/officeDocument/2006/relationships/hyperlink" Target="http://online.zakon.kz/Document/?doc_id=30375587" TargetMode="External"/><Relationship Id="rId38" Type="http://schemas.openxmlformats.org/officeDocument/2006/relationships/hyperlink" Target="http://online.zakon.kz/Document/?doc_id=31223354" TargetMode="External"/><Relationship Id="rId46"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207329" TargetMode="External"/><Relationship Id="rId20" Type="http://schemas.openxmlformats.org/officeDocument/2006/relationships/hyperlink" Target="http://online.zakon.kz/Document/?doc_id=30769515" TargetMode="External"/><Relationship Id="rId29" Type="http://schemas.openxmlformats.org/officeDocument/2006/relationships/hyperlink" Target="http://online.zakon.kz/Document/?doc_id=30171707" TargetMode="External"/><Relationship Id="rId41"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05615" TargetMode="External"/><Relationship Id="rId24" Type="http://schemas.openxmlformats.org/officeDocument/2006/relationships/hyperlink" Target="http://online.zakon.kz/Document/?doc_id=31191912" TargetMode="External"/><Relationship Id="rId32" Type="http://schemas.openxmlformats.org/officeDocument/2006/relationships/hyperlink" Target="http://online.zakon.kz/Document/?doc_id=30207346" TargetMode="External"/><Relationship Id="rId37" Type="http://schemas.openxmlformats.org/officeDocument/2006/relationships/hyperlink" Target="http://online.zakon.kz/Document/?doc_id=31192734"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111331" TargetMode="External"/><Relationship Id="rId23" Type="http://schemas.openxmlformats.org/officeDocument/2006/relationships/hyperlink" Target="http://online.zakon.kz/Document/?doc_id=31191912" TargetMode="External"/><Relationship Id="rId28" Type="http://schemas.openxmlformats.org/officeDocument/2006/relationships/hyperlink" Target="http://online.zakon.kz/Document/?doc_id=30038932" TargetMode="External"/><Relationship Id="rId36" Type="http://schemas.openxmlformats.org/officeDocument/2006/relationships/hyperlink" Target="http://online.zakon.kz/Document/?doc_id=30956079" TargetMode="External"/><Relationship Id="rId10" Type="http://schemas.openxmlformats.org/officeDocument/2006/relationships/hyperlink" Target="http://online.zakon.kz/Document/?doc_id=51052290" TargetMode="External"/><Relationship Id="rId19" Type="http://schemas.openxmlformats.org/officeDocument/2006/relationships/hyperlink" Target="http://online.zakon.kz/Document/?doc_id=30375480" TargetMode="External"/><Relationship Id="rId31" Type="http://schemas.openxmlformats.org/officeDocument/2006/relationships/hyperlink" Target="http://online.zakon.kz/Document/?doc_id=30207342" TargetMode="External"/><Relationship Id="rId4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47556" TargetMode="External"/><Relationship Id="rId14" Type="http://schemas.openxmlformats.org/officeDocument/2006/relationships/hyperlink" Target="http://online.zakon.kz/Document/?doc_id=30098064" TargetMode="External"/><Relationship Id="rId22" Type="http://schemas.openxmlformats.org/officeDocument/2006/relationships/hyperlink" Target="http://online.zakon.kz/Document/?doc_id=30955570" TargetMode="External"/><Relationship Id="rId27" Type="http://schemas.openxmlformats.org/officeDocument/2006/relationships/hyperlink" Target="http://online.zakon.kz/Document/?doc_id=30007036" TargetMode="External"/><Relationship Id="rId30" Type="http://schemas.openxmlformats.org/officeDocument/2006/relationships/hyperlink" Target="http://online.zakon.kz/Document/?doc_id=30207332" TargetMode="External"/><Relationship Id="rId35" Type="http://schemas.openxmlformats.org/officeDocument/2006/relationships/hyperlink" Target="http://online.zakon.kz/Document/?doc_id=30811736" TargetMode="External"/><Relationship Id="rId43"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3983</Characters>
  <Application>Microsoft Office Word</Application>
  <DocSecurity>0</DocSecurity>
  <Lines>33</Lines>
  <Paragraphs>8</Paragraphs>
  <ScaleCrop>false</ScaleCrop>
  <Company>SPecialiST RePack</Company>
  <LinksUpToDate>false</LinksUpToDate>
  <CharactersWithSpaces>4262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АНЫҚТАМА ҚР ҮКІМЕТІНІҢ 2003 Ж. 19 НАУРЫЗДАҒЫ № 269 ҚАУЛЫСЫ (©Paragraph 2024)</dc:title>
  <dc:subject/>
  <dc:creator>Сергей Мельников</dc:creator>
  <cp:keywords/>
  <dc:description/>
  <cp:lastModifiedBy>Сергей Мельников</cp:lastModifiedBy>
  <cp:revision>2</cp:revision>
  <dcterms:created xsi:type="dcterms:W3CDTF">2024-04-25T04:24:00Z</dcterms:created>
  <dcterms:modified xsi:type="dcterms:W3CDTF">2024-04-25T04:24:00Z</dcterms:modified>
</cp:coreProperties>
</file>