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235B4">
      <w:pPr>
        <w:ind w:firstLine="400"/>
        <w:jc w:val="both"/>
      </w:pPr>
      <w:bookmarkStart w:id="0" w:name="_GoBack"/>
      <w:bookmarkEnd w:id="0"/>
      <w:r>
        <w:rPr>
          <w:b/>
          <w:bCs/>
        </w:rPr>
        <w:t>Қазақстан</w:t>
      </w:r>
      <w:r>
        <w:rPr>
          <w:b/>
          <w:bCs/>
        </w:rPr>
        <w:t xml:space="preserve"> Республикасы Денсаулық сақтау министрлігі Мемлекеттік санитарлық-эпидемиологиялық қадағалау комитетінің мәселелері Қазақстан Республикасы Үкіметінің 2004 жылғы 29 қазандағы № 1125 Қаулысы (2013.31.12. берілген өзгерістер мен толықтырулармен)</w:t>
      </w:r>
    </w:p>
    <w:p w:rsidR="00000000" w:rsidRDefault="008235B4">
      <w:pPr>
        <w:ind w:firstLine="400"/>
        <w:jc w:val="both"/>
      </w:pPr>
      <w:r>
        <w:t> </w:t>
      </w:r>
    </w:p>
    <w:p w:rsidR="00000000" w:rsidRDefault="008235B4">
      <w:pPr>
        <w:ind w:firstLine="400"/>
        <w:jc w:val="both"/>
      </w:pPr>
      <w:r>
        <w:t>Енгізілген өзгерістер:</w:t>
      </w:r>
    </w:p>
    <w:p w:rsidR="00000000" w:rsidRDefault="008235B4">
      <w:pPr>
        <w:ind w:firstLine="400"/>
        <w:jc w:val="both"/>
      </w:pPr>
      <w:r>
        <w:t> </w:t>
      </w:r>
    </w:p>
    <w:p w:rsidR="00000000" w:rsidRDefault="008235B4">
      <w:pPr>
        <w:ind w:firstLine="403"/>
        <w:jc w:val="both"/>
      </w:pPr>
      <w:r>
        <w:t>ҚР</w:t>
      </w:r>
      <w:r>
        <w:t xml:space="preserve"> Үкіметінің 2005.21.07. № 760 </w:t>
      </w:r>
      <w:hyperlink r:id="rId7" w:anchor="sub_id=300" w:history="1">
        <w:r>
          <w:rPr>
            <w:rStyle w:val="a3"/>
          </w:rPr>
          <w:t>Қаулысымен</w:t>
        </w:r>
      </w:hyperlink>
    </w:p>
    <w:p w:rsidR="00000000" w:rsidRDefault="008235B4">
      <w:pPr>
        <w:ind w:firstLine="403"/>
        <w:jc w:val="both"/>
      </w:pPr>
      <w:r>
        <w:t>ҚР</w:t>
      </w:r>
      <w:r>
        <w:t xml:space="preserve"> Үкіметінің 2006.27.02. № 134 </w:t>
      </w:r>
      <w:hyperlink r:id="rId8" w:anchor="sub_id=13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8235B4">
      <w:pPr>
        <w:ind w:firstLine="403"/>
        <w:jc w:val="both"/>
      </w:pPr>
      <w:r>
        <w:t>ҚР</w:t>
      </w:r>
      <w:r>
        <w:t xml:space="preserve"> Үкіметінің 2006.22.09. № 899 </w:t>
      </w:r>
      <w:hyperlink r:id="rId9" w:anchor="sub_id=30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8235B4">
      <w:pPr>
        <w:ind w:firstLine="403"/>
        <w:jc w:val="both"/>
      </w:pPr>
      <w:r>
        <w:t>ҚР</w:t>
      </w:r>
      <w:r>
        <w:t xml:space="preserve"> Үкіметінің 2007.12.10. № 944 </w:t>
      </w:r>
      <w:hyperlink r:id="rId10" w:anchor="sub_id=10" w:history="1">
        <w:r>
          <w:rPr>
            <w:rStyle w:val="a3"/>
          </w:rPr>
          <w:t>Қаулысымен</w:t>
        </w:r>
      </w:hyperlink>
      <w:r>
        <w:t xml:space="preserve"> </w:t>
      </w:r>
    </w:p>
    <w:p w:rsidR="00000000" w:rsidRDefault="008235B4">
      <w:pPr>
        <w:ind w:firstLine="400"/>
        <w:jc w:val="both"/>
      </w:pPr>
      <w:r>
        <w:t>ҚР</w:t>
      </w:r>
      <w:r>
        <w:t xml:space="preserve"> Үкіметінің 2008.11.07. № 684 </w:t>
      </w:r>
      <w:hyperlink r:id="rId11" w:anchor="sub_id=300" w:history="1">
        <w:r>
          <w:rPr>
            <w:rStyle w:val="a3"/>
          </w:rPr>
          <w:t>Қаулысымен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2009.20.01. № 23 </w:t>
      </w:r>
      <w:hyperlink r:id="rId12" w:anchor="sub_id=200" w:history="1">
        <w:r>
          <w:rPr>
            <w:rStyle w:val="a3"/>
          </w:rPr>
          <w:t>Қаулысым</w:t>
        </w:r>
        <w:r>
          <w:rPr>
            <w:rStyle w:val="a3"/>
          </w:rPr>
          <w:t>ен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2009.14.05 № 708 </w:t>
      </w:r>
      <w:hyperlink r:id="rId13" w:anchor="sub_id=300" w:history="1">
        <w:r>
          <w:rPr>
            <w:rStyle w:val="a3"/>
          </w:rPr>
          <w:t>Қаулысымен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2010.25.05. № 462 </w:t>
      </w:r>
      <w:hyperlink r:id="rId14" w:anchor="sub_id=100" w:history="1">
        <w:r>
          <w:rPr>
            <w:rStyle w:val="a3"/>
          </w:rPr>
          <w:t>Қаулысымен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</w:t>
      </w:r>
      <w:r>
        <w:rPr>
          <w:rStyle w:val="s0"/>
        </w:rPr>
        <w:t xml:space="preserve">метінің 2011.02.02. № 72 </w:t>
      </w:r>
      <w:hyperlink r:id="rId15" w:anchor="sub_id=200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(2011 жылғы 1 шілдеден бастап қолданысқа енгізілді)</w:t>
      </w:r>
    </w:p>
    <w:p w:rsidR="00000000" w:rsidRDefault="008235B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2012.19.11. № 1462 </w:t>
      </w:r>
      <w:hyperlink r:id="rId16" w:anchor="sub_id=1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8235B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2012.20.11. № 1465 </w:t>
      </w:r>
      <w:hyperlink r:id="rId17" w:anchor="sub_id=2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</w:t>
      </w:r>
    </w:p>
    <w:p w:rsidR="00000000" w:rsidRDefault="008235B4">
      <w:pPr>
        <w:ind w:firstLine="400"/>
        <w:jc w:val="both"/>
      </w:pPr>
      <w:r>
        <w:rPr>
          <w:rStyle w:val="s00"/>
        </w:rPr>
        <w:t>ҚР</w:t>
      </w:r>
      <w:r>
        <w:rPr>
          <w:rStyle w:val="s00"/>
        </w:rPr>
        <w:t xml:space="preserve"> Үкіметінің 2013.31.12. № 1538 </w:t>
      </w:r>
      <w:hyperlink r:id="rId18" w:anchor="sub_id=105" w:history="1">
        <w:r>
          <w:rPr>
            <w:rStyle w:val="a3"/>
          </w:rPr>
          <w:t>Қаулысымен</w:t>
        </w:r>
      </w:hyperlink>
    </w:p>
    <w:p w:rsidR="00000000" w:rsidRDefault="008235B4">
      <w:pPr>
        <w:ind w:firstLine="400"/>
        <w:jc w:val="both"/>
      </w:pPr>
      <w:r>
        <w:t> </w:t>
      </w:r>
    </w:p>
    <w:p w:rsidR="00000000" w:rsidRDefault="008235B4">
      <w:pPr>
        <w:ind w:firstLine="400"/>
        <w:jc w:val="both"/>
      </w:pPr>
      <w:r>
        <w:rPr>
          <w:rStyle w:val="s0"/>
        </w:rPr>
        <w:t>Бұрынғы редакциялар:</w:t>
      </w:r>
    </w:p>
    <w:p w:rsidR="00000000" w:rsidRDefault="008235B4">
      <w:pPr>
        <w:ind w:firstLine="400"/>
        <w:jc w:val="both"/>
      </w:pPr>
      <w:r>
        <w:rPr>
          <w:rStyle w:val="s0"/>
        </w:rPr>
        <w:t> </w:t>
      </w:r>
    </w:p>
    <w:p w:rsidR="00000000" w:rsidRDefault="008235B4">
      <w:pPr>
        <w:ind w:firstLine="400"/>
        <w:jc w:val="both"/>
      </w:pPr>
      <w:r>
        <w:rPr>
          <w:rStyle w:val="s0"/>
        </w:rPr>
        <w:t xml:space="preserve">2005 ж. 21 шілдеге дейін қолданылған </w:t>
      </w:r>
      <w:hyperlink r:id="rId19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 xml:space="preserve">2006 ж. 22 қыркүйекке дейін қолданылған </w:t>
      </w:r>
      <w:hyperlink r:id="rId20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8235B4">
      <w:pPr>
        <w:ind w:firstLine="400"/>
        <w:jc w:val="both"/>
      </w:pPr>
      <w:r>
        <w:rPr>
          <w:rStyle w:val="s0"/>
        </w:rPr>
        <w:t xml:space="preserve">2007 ж. 12 қазанға дейін қолданылған </w:t>
      </w:r>
      <w:hyperlink r:id="rId21" w:history="1">
        <w:r>
          <w:rPr>
            <w:rStyle w:val="a3"/>
          </w:rPr>
          <w:t xml:space="preserve">редакция 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 xml:space="preserve">2008 ж. 11 шілдеге дейін қолданылған </w:t>
      </w:r>
      <w:hyperlink r:id="rId22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0"/>
        <w:jc w:val="both"/>
      </w:pPr>
      <w:r>
        <w:rPr>
          <w:rStyle w:val="s0"/>
        </w:rPr>
        <w:t xml:space="preserve">2009 ж. 20 қаңтарға дейін қолданылған </w:t>
      </w:r>
      <w:hyperlink r:id="rId23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3"/>
        <w:jc w:val="both"/>
      </w:pPr>
      <w:r>
        <w:t xml:space="preserve">2009 ж. 14 мамырға дейін қолданылған </w:t>
      </w:r>
      <w:hyperlink r:id="rId24" w:history="1">
        <w:r>
          <w:rPr>
            <w:rStyle w:val="a3"/>
          </w:rPr>
          <w:t>редакция</w:t>
        </w:r>
      </w:hyperlink>
      <w:r>
        <w:t> </w:t>
      </w:r>
    </w:p>
    <w:p w:rsidR="00000000" w:rsidRDefault="008235B4">
      <w:pPr>
        <w:ind w:firstLine="400"/>
        <w:jc w:val="both"/>
      </w:pPr>
      <w:r>
        <w:t>2010 ж. 25 мамырға дейін қолданы</w:t>
      </w:r>
      <w:r>
        <w:t xml:space="preserve">лған </w:t>
      </w:r>
      <w:hyperlink r:id="rId25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3"/>
        <w:jc w:val="both"/>
      </w:pPr>
      <w:r>
        <w:t xml:space="preserve">2011 ж. 2 ақпанға дейін қолданылған </w:t>
      </w:r>
      <w:hyperlink r:id="rId26" w:history="1">
        <w:r>
          <w:rPr>
            <w:rStyle w:val="a3"/>
          </w:rPr>
          <w:t>редакция</w:t>
        </w:r>
      </w:hyperlink>
      <w:r>
        <w:t xml:space="preserve"> </w:t>
      </w:r>
      <w:r>
        <w:rPr>
          <w:rStyle w:val="s0"/>
        </w:rPr>
        <w:t>(2011 жылғы 1 шілдеден бастап қолданысқа енгізілді)</w:t>
      </w:r>
    </w:p>
    <w:p w:rsidR="00000000" w:rsidRDefault="008235B4">
      <w:pPr>
        <w:ind w:firstLine="403"/>
        <w:jc w:val="both"/>
      </w:pPr>
      <w:r>
        <w:t>2012 ж. 19 қара</w:t>
      </w:r>
      <w:r>
        <w:t xml:space="preserve">шаға дейін қолданылған </w:t>
      </w:r>
      <w:hyperlink r:id="rId27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3"/>
        <w:jc w:val="both"/>
      </w:pPr>
      <w:r>
        <w:t xml:space="preserve">2012 ж. 20 қарашаға дейін қолданылған </w:t>
      </w:r>
      <w:hyperlink r:id="rId28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3"/>
        <w:jc w:val="both"/>
      </w:pPr>
      <w:r>
        <w:t xml:space="preserve">2013 ж. 31 желтоқсанға дейін қолданылған </w:t>
      </w:r>
      <w:hyperlink r:id="rId29" w:history="1">
        <w:r>
          <w:rPr>
            <w:rStyle w:val="a3"/>
          </w:rPr>
          <w:t>редакция</w:t>
        </w:r>
      </w:hyperlink>
    </w:p>
    <w:p w:rsidR="00000000" w:rsidRDefault="008235B4">
      <w:pPr>
        <w:ind w:firstLine="403"/>
        <w:jc w:val="both"/>
      </w:pPr>
      <w:r>
        <w:t> </w:t>
      </w:r>
    </w:p>
    <w:p w:rsidR="00000000" w:rsidRDefault="008235B4">
      <w:pPr>
        <w:ind w:firstLine="403"/>
        <w:jc w:val="both"/>
      </w:pPr>
      <w:r>
        <w:t> </w:t>
      </w:r>
    </w:p>
    <w:p w:rsidR="00000000" w:rsidRDefault="008235B4">
      <w:pPr>
        <w:ind w:firstLine="403"/>
        <w:jc w:val="both"/>
      </w:pPr>
      <w:r>
        <w:t> </w:t>
      </w:r>
    </w:p>
    <w:sectPr w:rsidR="0000000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5B4" w:rsidRDefault="008235B4" w:rsidP="008235B4">
      <w:r>
        <w:separator/>
      </w:r>
    </w:p>
  </w:endnote>
  <w:endnote w:type="continuationSeparator" w:id="0">
    <w:p w:rsidR="008235B4" w:rsidRDefault="008235B4" w:rsidP="0082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B4" w:rsidRDefault="008235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B4" w:rsidRDefault="008235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B4" w:rsidRDefault="008235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5B4" w:rsidRDefault="008235B4" w:rsidP="008235B4">
      <w:r>
        <w:separator/>
      </w:r>
    </w:p>
  </w:footnote>
  <w:footnote w:type="continuationSeparator" w:id="0">
    <w:p w:rsidR="008235B4" w:rsidRDefault="008235B4" w:rsidP="00823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B4" w:rsidRDefault="008235B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B4" w:rsidRDefault="008235B4" w:rsidP="008235B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235B4" w:rsidRPr="008235B4" w:rsidRDefault="008235B4" w:rsidP="008235B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29.10.04 Ж. № 1125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5B4" w:rsidRDefault="008235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35B4"/>
    <w:rsid w:val="008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35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5B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3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5B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235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35B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235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35B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47605" TargetMode="External"/><Relationship Id="rId13" Type="http://schemas.openxmlformats.org/officeDocument/2006/relationships/hyperlink" Target="http://online.zakon.kz/Document/?doc_id=30425291" TargetMode="External"/><Relationship Id="rId18" Type="http://schemas.openxmlformats.org/officeDocument/2006/relationships/hyperlink" Target="http://online.zakon.kz/Document/?doc_id=31495385" TargetMode="External"/><Relationship Id="rId26" Type="http://schemas.openxmlformats.org/officeDocument/2006/relationships/hyperlink" Target="http://online.zakon.kz/Document/?doc_id=310195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0136110" TargetMode="External"/><Relationship Id="rId34" Type="http://schemas.openxmlformats.org/officeDocument/2006/relationships/header" Target="header3.xml"/><Relationship Id="rId7" Type="http://schemas.openxmlformats.org/officeDocument/2006/relationships/hyperlink" Target="http://online.zakon.kz/Document/?doc_id=30018157" TargetMode="External"/><Relationship Id="rId12" Type="http://schemas.openxmlformats.org/officeDocument/2006/relationships/hyperlink" Target="http://online.zakon.kz/Document/?doc_id=30378567" TargetMode="External"/><Relationship Id="rId17" Type="http://schemas.openxmlformats.org/officeDocument/2006/relationships/hyperlink" Target="http://online.zakon.kz/Document/?doc_id=31300898" TargetMode="External"/><Relationship Id="rId25" Type="http://schemas.openxmlformats.org/officeDocument/2006/relationships/hyperlink" Target="http://online.zakon.kz/Document/?doc_id=30754459" TargetMode="External"/><Relationship Id="rId33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300734" TargetMode="External"/><Relationship Id="rId20" Type="http://schemas.openxmlformats.org/officeDocument/2006/relationships/hyperlink" Target="http://online.zakon.kz/Document/?doc_id=30071383" TargetMode="External"/><Relationship Id="rId29" Type="http://schemas.openxmlformats.org/officeDocument/2006/relationships/hyperlink" Target="http://online.zakon.kz/Document/?doc_id=314954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95430" TargetMode="External"/><Relationship Id="rId24" Type="http://schemas.openxmlformats.org/officeDocument/2006/relationships/hyperlink" Target="http://online.zakon.kz/Document/?doc_id=30425396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942607" TargetMode="External"/><Relationship Id="rId23" Type="http://schemas.openxmlformats.org/officeDocument/2006/relationships/hyperlink" Target="http://online.zakon.kz/Document/?doc_id=30378629" TargetMode="External"/><Relationship Id="rId28" Type="http://schemas.openxmlformats.org/officeDocument/2006/relationships/hyperlink" Target="http://online.zakon.kz/Document/?doc_id=3130108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nline.zakon.kz/Document/?doc_id=30136072" TargetMode="External"/><Relationship Id="rId19" Type="http://schemas.openxmlformats.org/officeDocument/2006/relationships/hyperlink" Target="http://online.zakon.kz/Document/?doc_id=30018159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71359" TargetMode="External"/><Relationship Id="rId14" Type="http://schemas.openxmlformats.org/officeDocument/2006/relationships/hyperlink" Target="http://online.zakon.kz/Document/?doc_id=30753902" TargetMode="External"/><Relationship Id="rId22" Type="http://schemas.openxmlformats.org/officeDocument/2006/relationships/hyperlink" Target="http://online.zakon.kz/Document/?doc_id=30195492" TargetMode="External"/><Relationship Id="rId27" Type="http://schemas.openxmlformats.org/officeDocument/2006/relationships/hyperlink" Target="http://online.zakon.kz/Document/?doc_id=31300756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2944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29.10.04 Ж. № 1125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2024-07-31T19:17:00Z</dcterms:created>
  <dcterms:modified xsi:type="dcterms:W3CDTF">2024-07-31T19:17:00Z</dcterms:modified>
</cp:coreProperties>
</file>