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C87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Мәдениет және ақпарат министрлігінiң Ақпарат және мұрағат комитетi туралы ереже (ҚР Үкiметінiң 2004 жылғы 29 қазандағы № 1130 қаулысымен бекітілген)</w:t>
      </w:r>
    </w:p>
    <w:p w:rsidR="00000000" w:rsidRDefault="00DF6C87">
      <w:pPr>
        <w:spacing w:after="240"/>
        <w:ind w:firstLine="400"/>
        <w:jc w:val="both"/>
      </w:pPr>
      <w:r>
        <w:t>Енгізілген өзгерістер:</w:t>
      </w:r>
    </w:p>
    <w:p w:rsidR="00000000" w:rsidRDefault="00DF6C87">
      <w:pPr>
        <w:ind w:firstLine="403"/>
        <w:jc w:val="both"/>
      </w:pPr>
      <w:r>
        <w:t>ҚР</w:t>
      </w:r>
      <w:r>
        <w:t xml:space="preserve"> Үкіметінiң 2005.01.03. № 183 </w:t>
      </w:r>
      <w:hyperlink r:id="rId7" w:anchor="sub_id=5" w:history="1">
        <w:r>
          <w:rPr>
            <w:rStyle w:val="a3"/>
          </w:rPr>
          <w:t>қаулысымен</w:t>
        </w:r>
      </w:hyperlink>
    </w:p>
    <w:p w:rsidR="00000000" w:rsidRDefault="00DF6C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2005.27.05. № 522 </w:t>
      </w:r>
      <w:hyperlink r:id="rId8" w:anchor="sub_id=201" w:history="1">
        <w:r>
          <w:rPr>
            <w:rStyle w:val="a3"/>
          </w:rPr>
          <w:t>Қаулысымен</w:t>
        </w:r>
      </w:hyperlink>
    </w:p>
    <w:p w:rsidR="00000000" w:rsidRDefault="00DF6C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2006.16.05. № 405 </w:t>
      </w:r>
      <w:hyperlink r:id="rId9" w:anchor="sub_id=50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6C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2006.19.07. № 692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6C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2007.03.09. № 763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6C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2007.29.11. № 1148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DF6C87">
      <w:pPr>
        <w:ind w:firstLine="400"/>
        <w:jc w:val="both"/>
      </w:pPr>
      <w:r>
        <w:t>ҚР</w:t>
      </w:r>
      <w:r>
        <w:t xml:space="preserve"> Үкіметінің 2010.31.03. № 252 </w:t>
      </w:r>
      <w:hyperlink r:id="rId13" w:anchor="sub_id=500" w:history="1">
        <w:r>
          <w:rPr>
            <w:rStyle w:val="a3"/>
          </w:rPr>
          <w:t>Қаулысымен</w:t>
        </w:r>
      </w:hyperlink>
    </w:p>
    <w:p w:rsidR="00000000" w:rsidRDefault="00DF6C87">
      <w:pPr>
        <w:ind w:firstLine="400"/>
        <w:jc w:val="both"/>
      </w:pPr>
      <w:r>
        <w:t> </w:t>
      </w:r>
    </w:p>
    <w:p w:rsidR="00000000" w:rsidRDefault="00DF6C8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F6C87">
      <w:pPr>
        <w:ind w:firstLine="400"/>
        <w:jc w:val="both"/>
      </w:pPr>
      <w:r>
        <w:rPr>
          <w:rStyle w:val="s0"/>
        </w:rPr>
        <w:t> </w:t>
      </w:r>
    </w:p>
    <w:p w:rsidR="00000000" w:rsidRDefault="00DF6C87">
      <w:pPr>
        <w:ind w:firstLine="400"/>
        <w:jc w:val="both"/>
      </w:pPr>
      <w:r>
        <w:rPr>
          <w:rStyle w:val="s0"/>
        </w:rPr>
        <w:t xml:space="preserve">2005 ж. 27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DF6C87">
      <w:pPr>
        <w:ind w:firstLine="400"/>
        <w:jc w:val="both"/>
      </w:pPr>
      <w:r>
        <w:t> </w:t>
      </w:r>
      <w:r>
        <w:rPr>
          <w:rStyle w:val="s0"/>
        </w:rPr>
        <w:t xml:space="preserve">2006 ж. 16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6C87">
      <w:pPr>
        <w:ind w:firstLine="400"/>
        <w:jc w:val="both"/>
      </w:pPr>
      <w:r>
        <w:rPr>
          <w:rStyle w:val="s0"/>
        </w:rPr>
        <w:t xml:space="preserve">2007 ж. 3 қыркүйекке дейін қолданылған </w:t>
      </w:r>
      <w:hyperlink r:id="rId16" w:history="1">
        <w:r>
          <w:rPr>
            <w:rStyle w:val="a3"/>
          </w:rPr>
          <w:t xml:space="preserve">редакция </w:t>
        </w:r>
      </w:hyperlink>
    </w:p>
    <w:p w:rsidR="00000000" w:rsidRDefault="00DF6C87">
      <w:pPr>
        <w:ind w:firstLine="400"/>
        <w:jc w:val="both"/>
      </w:pPr>
      <w:r>
        <w:t xml:space="preserve">2007 ж. 29 қарашаға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F6C87">
      <w:pPr>
        <w:spacing w:after="240"/>
        <w:ind w:firstLine="400"/>
        <w:jc w:val="both"/>
      </w:pPr>
      <w:r>
        <w:t xml:space="preserve">2010 ж. 31 наурызға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DF6C87"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C87" w:rsidRDefault="00DF6C87" w:rsidP="00DF6C87">
      <w:r>
        <w:separator/>
      </w:r>
    </w:p>
  </w:endnote>
  <w:endnote w:type="continuationSeparator" w:id="0">
    <w:p w:rsidR="00DF6C87" w:rsidRDefault="00DF6C87" w:rsidP="00DF6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C87" w:rsidRDefault="00DF6C87" w:rsidP="00DF6C87">
      <w:r>
        <w:separator/>
      </w:r>
    </w:p>
  </w:footnote>
  <w:footnote w:type="continuationSeparator" w:id="0">
    <w:p w:rsidR="00DF6C87" w:rsidRDefault="00DF6C87" w:rsidP="00DF6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 w:rsidP="00DF6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C87" w:rsidRPr="00DF6C87" w:rsidRDefault="00DF6C87" w:rsidP="00DF6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МӘДЕН., АҚП. Ж/Е СПОРТ МИН. АҚП. Ж/Е МҰРАҒАТ КОМ. ТУРАЛЫ ЕРЕЖЕ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C87" w:rsidRDefault="00DF6C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C87"/>
    <w:rsid w:val="00DF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F6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F6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808" TargetMode="External"/><Relationship Id="rId13" Type="http://schemas.openxmlformats.org/officeDocument/2006/relationships/hyperlink" Target="http://online.zakon.kz/Document/?doc_id=30656969" TargetMode="External"/><Relationship Id="rId18" Type="http://schemas.openxmlformats.org/officeDocument/2006/relationships/hyperlink" Target="http://online.zakon.kz/Document/?doc_id=3065739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06029" TargetMode="External"/><Relationship Id="rId12" Type="http://schemas.openxmlformats.org/officeDocument/2006/relationships/hyperlink" Target="http://online.zakon.kz/Document/?doc_id=30147256" TargetMode="External"/><Relationship Id="rId17" Type="http://schemas.openxmlformats.org/officeDocument/2006/relationships/hyperlink" Target="http://online.zakon.kz/Document/?doc_id=3065734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515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514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681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6435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6784" TargetMode="External"/><Relationship Id="rId14" Type="http://schemas.openxmlformats.org/officeDocument/2006/relationships/hyperlink" Target="http://online.zakon.kz/Document/?doc_id=3001281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1519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МӘДЕН., АҚП. Ж/Е СПОРТ МИН. АҚП. Ж/Е МҰРАҒАТ КОМ. ТУРАЛЫ ЕРЕЖЕ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2024-05-02T18:46:00Z</dcterms:created>
  <dcterms:modified xsi:type="dcterms:W3CDTF">2024-05-02T18:46:00Z</dcterms:modified>
</cp:coreProperties>
</file>